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F49" w:rsidRDefault="00C70B79" w:rsidP="00A278D6">
      <w:pPr>
        <w:widowControl w:val="0"/>
        <w:spacing w:before="20" w:after="20"/>
        <w:jc w:val="center"/>
        <w:outlineLvl w:val="0"/>
        <w:rPr>
          <w:rFonts w:ascii="Gentium" w:hAnsi="Gentium"/>
          <w:b/>
          <w:bCs/>
        </w:rPr>
      </w:pPr>
      <w:r>
        <w:rPr>
          <w:rFonts w:ascii="Gentium" w:hAnsi="Gentium"/>
          <w:b/>
          <w:sz w:val="48"/>
          <w:szCs w:val="48"/>
        </w:rPr>
        <w:t xml:space="preserve">FIŞA DISCIPLINEI </w:t>
      </w:r>
    </w:p>
    <w:p w:rsidR="000E7F49" w:rsidRDefault="00C70B79" w:rsidP="00A278D6">
      <w:pPr>
        <w:widowControl w:val="0"/>
        <w:spacing w:before="20" w:after="20"/>
        <w:jc w:val="center"/>
        <w:outlineLvl w:val="0"/>
        <w:rPr>
          <w:rFonts w:ascii="Gentium" w:hAnsi="Gentium"/>
          <w:b/>
          <w:sz w:val="36"/>
          <w:szCs w:val="36"/>
        </w:rPr>
      </w:pPr>
      <w:r>
        <w:rPr>
          <w:rFonts w:ascii="Gentium" w:hAnsi="Gentium"/>
          <w:b/>
          <w:sz w:val="36"/>
          <w:szCs w:val="36"/>
        </w:rPr>
        <w:t>anul universitar 202</w:t>
      </w:r>
      <w:r>
        <w:rPr>
          <w:rFonts w:ascii="Gentium" w:hAnsi="Gentium"/>
          <w:b/>
          <w:sz w:val="36"/>
          <w:szCs w:val="36"/>
          <w:lang w:val="en-US"/>
        </w:rPr>
        <w:t>4</w:t>
      </w:r>
      <w:r>
        <w:rPr>
          <w:rFonts w:ascii="Gentium" w:hAnsi="Gentium"/>
          <w:b/>
          <w:sz w:val="36"/>
          <w:szCs w:val="36"/>
        </w:rPr>
        <w:t xml:space="preserve"> – 202</w:t>
      </w:r>
      <w:r>
        <w:rPr>
          <w:rFonts w:ascii="Gentium" w:hAnsi="Gentium"/>
          <w:b/>
          <w:sz w:val="36"/>
          <w:szCs w:val="36"/>
          <w:lang w:val="en-US"/>
        </w:rPr>
        <w:t>5</w:t>
      </w:r>
    </w:p>
    <w:p w:rsidR="000E7F49" w:rsidRDefault="00C70B79">
      <w:pPr>
        <w:widowControl w:val="0"/>
        <w:tabs>
          <w:tab w:val="left" w:pos="3910"/>
          <w:tab w:val="center" w:pos="4873"/>
        </w:tabs>
        <w:spacing w:before="20" w:after="20"/>
        <w:rPr>
          <w:rFonts w:ascii="Gentium" w:hAnsi="Gentium"/>
          <w:b/>
          <w:lang w:val="en-US"/>
        </w:rPr>
      </w:pPr>
      <w:r>
        <w:rPr>
          <w:rFonts w:ascii="Gentium" w:hAnsi="Gentium"/>
          <w:b/>
          <w:lang w:val="en-US"/>
        </w:rPr>
        <w:tab/>
      </w:r>
      <w:r>
        <w:rPr>
          <w:rFonts w:ascii="Gentium" w:hAnsi="Gentium"/>
          <w:b/>
          <w:lang w:val="en-US"/>
        </w:rPr>
        <w:tab/>
      </w:r>
    </w:p>
    <w:p w:rsidR="000E7F49" w:rsidRDefault="000E7F49">
      <w:pPr>
        <w:widowControl w:val="0"/>
        <w:spacing w:before="20" w:after="20"/>
        <w:jc w:val="center"/>
        <w:rPr>
          <w:rFonts w:ascii="Gentium" w:hAnsi="Gentium"/>
          <w:b/>
          <w:sz w:val="16"/>
          <w:szCs w:val="16"/>
        </w:rPr>
      </w:pPr>
    </w:p>
    <w:p w:rsidR="000E7F49" w:rsidRDefault="00C70B79">
      <w:pPr>
        <w:widowControl w:val="0"/>
        <w:numPr>
          <w:ilvl w:val="0"/>
          <w:numId w:val="10"/>
        </w:numPr>
        <w:tabs>
          <w:tab w:val="clear" w:pos="360"/>
          <w:tab w:val="center" w:pos="4873"/>
        </w:tabs>
        <w:spacing w:before="20" w:after="20"/>
        <w:rPr>
          <w:rFonts w:ascii="Gentium" w:hAnsi="Gentium"/>
          <w:b/>
        </w:rPr>
      </w:pPr>
      <w:r>
        <w:rPr>
          <w:rFonts w:ascii="Gentium" w:hAnsi="Gentium"/>
          <w:b/>
        </w:rPr>
        <w:t>Date despre program</w:t>
      </w:r>
      <w:r>
        <w:rPr>
          <w:rFonts w:ascii="Gentium" w:hAnsi="Gentium"/>
          <w:b/>
        </w:rPr>
        <w:tab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138"/>
        <w:gridCol w:w="6000"/>
      </w:tblGrid>
      <w:tr w:rsidR="000E7F49">
        <w:tc>
          <w:tcPr>
            <w:tcW w:w="2041" w:type="pct"/>
            <w:shd w:val="clear" w:color="FFFFFF" w:fill="FFFFFF"/>
          </w:tcPr>
          <w:p w:rsidR="000E7F49" w:rsidRDefault="00C70B79">
            <w:pPr>
              <w:widowControl w:val="0"/>
              <w:spacing w:before="20" w:after="2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1.1. Instituţia de învăţămînt</w:t>
            </w:r>
          </w:p>
        </w:tc>
        <w:tc>
          <w:tcPr>
            <w:tcW w:w="2959" w:type="pct"/>
            <w:shd w:val="clear" w:color="FFFFFF" w:fill="FFFFFF"/>
          </w:tcPr>
          <w:p w:rsidR="000E7F49" w:rsidRDefault="00C70B79">
            <w:pPr>
              <w:widowControl w:val="0"/>
              <w:spacing w:before="20" w:after="20"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  <w:lang w:val="en-US"/>
              </w:rPr>
              <w:t>INSTITUTUL TEOLOGIC BAPTIST DIN BUCUREŞTI</w:t>
            </w:r>
          </w:p>
        </w:tc>
      </w:tr>
      <w:tr w:rsidR="000E7F49">
        <w:tc>
          <w:tcPr>
            <w:tcW w:w="2041" w:type="pct"/>
            <w:shd w:val="clear" w:color="FFFFFF" w:fill="FFFFFF"/>
          </w:tcPr>
          <w:p w:rsidR="000E7F49" w:rsidRDefault="00C70B79">
            <w:pPr>
              <w:widowControl w:val="0"/>
              <w:spacing w:before="20" w:after="2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1.2. Facultatea </w:t>
            </w:r>
          </w:p>
        </w:tc>
        <w:tc>
          <w:tcPr>
            <w:tcW w:w="2959" w:type="pct"/>
            <w:shd w:val="clear" w:color="FFFFFF" w:fill="FFFFFF"/>
          </w:tcPr>
          <w:p w:rsidR="000E7F49" w:rsidRDefault="00C70B79">
            <w:pPr>
              <w:widowControl w:val="0"/>
              <w:spacing w:before="20" w:after="20"/>
              <w:rPr>
                <w:rFonts w:ascii="Gentium" w:hAnsi="Gentium"/>
                <w:b/>
                <w:lang w:val="en-US"/>
              </w:rPr>
            </w:pPr>
            <w:proofErr w:type="spellStart"/>
            <w:r>
              <w:rPr>
                <w:rFonts w:ascii="Gentium" w:hAnsi="Gentium"/>
                <w:b/>
                <w:lang w:val="en-US"/>
              </w:rPr>
              <w:t>Facultatea</w:t>
            </w:r>
            <w:proofErr w:type="spellEnd"/>
            <w:r>
              <w:rPr>
                <w:rFonts w:ascii="Gentium" w:hAnsi="Gentium"/>
                <w:b/>
                <w:lang w:val="en-US"/>
              </w:rPr>
              <w:t xml:space="preserve"> </w:t>
            </w:r>
            <w:r>
              <w:rPr>
                <w:rFonts w:ascii="Gentium" w:hAnsi="Gentium"/>
                <w:b/>
              </w:rPr>
              <w:t>de Teolog</w:t>
            </w:r>
            <w:proofErr w:type="spellStart"/>
            <w:r>
              <w:rPr>
                <w:rFonts w:ascii="Gentium" w:hAnsi="Gentium"/>
                <w:b/>
                <w:lang w:val="en-US"/>
              </w:rPr>
              <w:t>ie</w:t>
            </w:r>
            <w:proofErr w:type="spellEnd"/>
            <w:r>
              <w:rPr>
                <w:rFonts w:ascii="Gentium" w:hAnsi="Gentium"/>
                <w:b/>
                <w:lang w:val="en-US"/>
              </w:rPr>
              <w:t xml:space="preserve"> </w:t>
            </w:r>
            <w:proofErr w:type="spellStart"/>
            <w:r>
              <w:rPr>
                <w:rFonts w:ascii="Gentium" w:hAnsi="Gentium"/>
                <w:b/>
                <w:lang w:val="en-US"/>
              </w:rPr>
              <w:t>Pastorală</w:t>
            </w:r>
            <w:proofErr w:type="spellEnd"/>
          </w:p>
        </w:tc>
      </w:tr>
      <w:tr w:rsidR="000E7F49">
        <w:tc>
          <w:tcPr>
            <w:tcW w:w="2041" w:type="pct"/>
            <w:shd w:val="clear" w:color="FFFFFF" w:fill="FFFFFF"/>
          </w:tcPr>
          <w:p w:rsidR="000E7F49" w:rsidRDefault="00C70B79">
            <w:pPr>
              <w:widowControl w:val="0"/>
              <w:spacing w:before="20" w:after="2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1.3. Departamentul </w:t>
            </w:r>
          </w:p>
        </w:tc>
        <w:tc>
          <w:tcPr>
            <w:tcW w:w="2959" w:type="pct"/>
            <w:shd w:val="clear" w:color="FFFFFF" w:fill="FFFFFF"/>
          </w:tcPr>
          <w:p w:rsidR="000E7F49" w:rsidRDefault="00C70B79">
            <w:pPr>
              <w:widowControl w:val="0"/>
              <w:spacing w:before="20" w:after="20"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</w:rPr>
              <w:t xml:space="preserve">Teologie </w:t>
            </w:r>
            <w:proofErr w:type="spellStart"/>
            <w:r>
              <w:rPr>
                <w:rFonts w:ascii="Gentium" w:hAnsi="Gentium"/>
                <w:b/>
                <w:lang w:val="en-US"/>
              </w:rPr>
              <w:t>Baptistă</w:t>
            </w:r>
            <w:proofErr w:type="spellEnd"/>
            <w:r>
              <w:rPr>
                <w:rFonts w:ascii="Gentium" w:hAnsi="Gentium"/>
                <w:b/>
                <w:lang w:val="en-US"/>
              </w:rPr>
              <w:t xml:space="preserve"> </w:t>
            </w:r>
            <w:proofErr w:type="spellStart"/>
            <w:r>
              <w:rPr>
                <w:rFonts w:ascii="Gentium" w:hAnsi="Gentium"/>
                <w:b/>
                <w:lang w:val="en-US"/>
              </w:rPr>
              <w:t>Pastorală</w:t>
            </w:r>
            <w:proofErr w:type="spellEnd"/>
          </w:p>
        </w:tc>
      </w:tr>
      <w:tr w:rsidR="000E7F49">
        <w:tc>
          <w:tcPr>
            <w:tcW w:w="2041" w:type="pct"/>
            <w:shd w:val="clear" w:color="FFFFFF" w:fill="FFFFFF"/>
          </w:tcPr>
          <w:p w:rsidR="000E7F49" w:rsidRDefault="00C70B79">
            <w:pPr>
              <w:widowControl w:val="0"/>
              <w:spacing w:before="20" w:after="2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1.4. Domeniul de studii</w:t>
            </w:r>
          </w:p>
        </w:tc>
        <w:tc>
          <w:tcPr>
            <w:tcW w:w="2959" w:type="pct"/>
            <w:shd w:val="clear" w:color="FFFFFF" w:fill="FFFFFF"/>
          </w:tcPr>
          <w:p w:rsidR="000E7F49" w:rsidRDefault="00C70B79">
            <w:pPr>
              <w:widowControl w:val="0"/>
              <w:spacing w:before="20" w:after="20"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</w:rPr>
              <w:t xml:space="preserve">Teologie </w:t>
            </w:r>
            <w:proofErr w:type="spellStart"/>
            <w:r>
              <w:rPr>
                <w:rFonts w:ascii="Gentium" w:hAnsi="Gentium"/>
                <w:b/>
                <w:lang w:val="en-US"/>
              </w:rPr>
              <w:t>Baptistă</w:t>
            </w:r>
            <w:proofErr w:type="spellEnd"/>
            <w:r>
              <w:rPr>
                <w:rFonts w:ascii="Gentium" w:hAnsi="Gentium"/>
                <w:b/>
                <w:lang w:val="en-US"/>
              </w:rPr>
              <w:t xml:space="preserve"> </w:t>
            </w:r>
            <w:r w:rsidR="00D736D6">
              <w:rPr>
                <w:rFonts w:ascii="Gentium" w:hAnsi="Gentium"/>
                <w:b/>
                <w:lang w:val="en-US"/>
              </w:rPr>
              <w:t>pastoral</w:t>
            </w:r>
          </w:p>
        </w:tc>
      </w:tr>
      <w:tr w:rsidR="000E7F49">
        <w:tc>
          <w:tcPr>
            <w:tcW w:w="2041" w:type="pct"/>
            <w:shd w:val="clear" w:color="FFFFFF" w:fill="FFFFFF"/>
          </w:tcPr>
          <w:p w:rsidR="000E7F49" w:rsidRDefault="00C70B79">
            <w:pPr>
              <w:widowControl w:val="0"/>
              <w:spacing w:before="20" w:after="2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1.5. Ciclul de studii</w:t>
            </w:r>
          </w:p>
        </w:tc>
        <w:tc>
          <w:tcPr>
            <w:tcW w:w="2959" w:type="pct"/>
            <w:shd w:val="clear" w:color="FFFFFF" w:fill="FFFFFF"/>
          </w:tcPr>
          <w:p w:rsidR="000E7F49" w:rsidRDefault="00C70B79">
            <w:pPr>
              <w:rPr>
                <w:rFonts w:ascii="Gentium" w:hAnsi="Gentium"/>
                <w:b/>
                <w:i/>
                <w:lang w:val="en-US"/>
              </w:rPr>
            </w:pPr>
            <w:r>
              <w:rPr>
                <w:rFonts w:ascii="Gentium" w:hAnsi="Gentium"/>
                <w:b/>
              </w:rPr>
              <w:t>Masterat</w:t>
            </w:r>
            <w:r>
              <w:rPr>
                <w:rFonts w:ascii="Gentium" w:hAnsi="Gentium"/>
                <w:b/>
                <w:lang w:val="en-US"/>
              </w:rPr>
              <w:t xml:space="preserve"> </w:t>
            </w:r>
            <w:r>
              <w:rPr>
                <w:rFonts w:ascii="Gentium" w:eastAsia="Albertus Medium" w:hAnsi="Gentium"/>
                <w:b/>
                <w:color w:val="0A0A0A"/>
                <w:sz w:val="22"/>
                <w:szCs w:val="22"/>
                <w:lang w:val="en-US" w:eastAsia="zh-CN"/>
              </w:rPr>
              <w:t>(ISCED level 7 – EQF level 7)</w:t>
            </w:r>
          </w:p>
        </w:tc>
      </w:tr>
      <w:tr w:rsidR="000E7F49">
        <w:tc>
          <w:tcPr>
            <w:tcW w:w="2041" w:type="pct"/>
            <w:shd w:val="clear" w:color="FFFFFF" w:fill="FFFFFF"/>
          </w:tcPr>
          <w:p w:rsidR="000E7F49" w:rsidRDefault="00C70B79">
            <w:pPr>
              <w:widowControl w:val="0"/>
              <w:spacing w:before="20" w:after="2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1.6. Programul de studii</w:t>
            </w:r>
          </w:p>
        </w:tc>
        <w:tc>
          <w:tcPr>
            <w:tcW w:w="2959" w:type="pct"/>
            <w:shd w:val="clear" w:color="FFFFFF" w:fill="D9D9D9"/>
          </w:tcPr>
          <w:p w:rsidR="000E7F49" w:rsidRDefault="00C70B79">
            <w:pPr>
              <w:rPr>
                <w:rFonts w:ascii="Gentium" w:hAnsi="Gentium"/>
                <w:b/>
                <w:lang w:val="en-US"/>
              </w:rPr>
            </w:pPr>
            <w:proofErr w:type="spellStart"/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>Masterat</w:t>
            </w:r>
            <w:proofErr w:type="spellEnd"/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Gentium" w:eastAsia="Arial-Italic-Bold" w:hAnsi="Gentium"/>
                <w:b/>
                <w:color w:val="000000"/>
                <w:sz w:val="22"/>
                <w:szCs w:val="22"/>
                <w:lang w:val="en-US" w:eastAsia="zh-CN"/>
              </w:rPr>
              <w:t>Teologie</w:t>
            </w:r>
            <w:proofErr w:type="spellEnd"/>
            <w:r>
              <w:rPr>
                <w:rFonts w:ascii="Gentium" w:eastAsia="Arial-Italic-Bold" w:hAnsi="Gentium"/>
                <w:b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proofErr w:type="spellStart"/>
            <w:r>
              <w:rPr>
                <w:rFonts w:ascii="Gentium" w:eastAsia="Arial-Italic-Bold" w:hAnsi="Gentium"/>
                <w:b/>
                <w:color w:val="000000"/>
                <w:sz w:val="22"/>
                <w:szCs w:val="22"/>
                <w:lang w:val="en-US" w:eastAsia="zh-CN"/>
              </w:rPr>
              <w:t>Aplicată</w:t>
            </w:r>
            <w:proofErr w:type="spellEnd"/>
            <w:r>
              <w:rPr>
                <w:rFonts w:ascii="Gentium" w:eastAsia="Arial-Italic-Bold" w:hAnsi="Gentium"/>
                <w:b/>
                <w:color w:val="000000"/>
                <w:sz w:val="22"/>
                <w:szCs w:val="22"/>
                <w:lang w:val="en-US" w:eastAsia="zh-CN"/>
              </w:rPr>
              <w:t xml:space="preserve">: </w:t>
            </w:r>
            <w:proofErr w:type="spellStart"/>
            <w:r>
              <w:rPr>
                <w:rFonts w:ascii="Gentium" w:eastAsia="Arial-Italic-Bold" w:hAnsi="Gentium"/>
                <w:b/>
                <w:color w:val="000000"/>
                <w:sz w:val="22"/>
                <w:szCs w:val="22"/>
                <w:lang w:val="en-US" w:eastAsia="zh-CN"/>
              </w:rPr>
              <w:t>lucrarea</w:t>
            </w:r>
            <w:proofErr w:type="spellEnd"/>
            <w:r>
              <w:rPr>
                <w:rFonts w:ascii="Gentium" w:eastAsia="Arial-Italic-Bold" w:hAnsi="Gentium"/>
                <w:b/>
                <w:color w:val="000000"/>
                <w:sz w:val="22"/>
                <w:szCs w:val="22"/>
                <w:lang w:val="en-US" w:eastAsia="zh-CN"/>
              </w:rPr>
              <w:t xml:space="preserve"> cu </w:t>
            </w:r>
            <w:proofErr w:type="spellStart"/>
            <w:r>
              <w:rPr>
                <w:rFonts w:ascii="Gentium" w:eastAsia="Arial-Italic-Bold" w:hAnsi="Gentium"/>
                <w:b/>
                <w:color w:val="000000"/>
                <w:sz w:val="22"/>
                <w:szCs w:val="22"/>
                <w:lang w:val="en-US" w:eastAsia="zh-CN"/>
              </w:rPr>
              <w:t>tinerii</w:t>
            </w:r>
            <w:proofErr w:type="spellEnd"/>
            <w:r>
              <w:rPr>
                <w:rFonts w:ascii="Gentium" w:eastAsia="Arial-Italic-Bold" w:hAnsi="Gentium"/>
                <w:b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proofErr w:type="spellStart"/>
            <w:r>
              <w:rPr>
                <w:rFonts w:ascii="Gentium" w:eastAsia="Liberation Sans-Italic-Bold" w:hAnsi="Gentium"/>
                <w:b/>
                <w:color w:val="000000"/>
                <w:sz w:val="22"/>
                <w:szCs w:val="22"/>
                <w:lang w:val="en-US" w:eastAsia="zh-CN"/>
              </w:rPr>
              <w:t>ș</w:t>
            </w:r>
            <w:r>
              <w:rPr>
                <w:rFonts w:ascii="Gentium" w:eastAsia="Arial-Italic-Bold" w:hAnsi="Gentium"/>
                <w:b/>
                <w:color w:val="000000"/>
                <w:sz w:val="22"/>
                <w:szCs w:val="22"/>
                <w:lang w:val="en-US" w:eastAsia="zh-CN"/>
              </w:rPr>
              <w:t>i</w:t>
            </w:r>
            <w:proofErr w:type="spellEnd"/>
            <w:r>
              <w:rPr>
                <w:rFonts w:ascii="Gentium" w:eastAsia="Arial-Italic-Bold" w:hAnsi="Gentium"/>
                <w:b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proofErr w:type="spellStart"/>
            <w:r>
              <w:rPr>
                <w:rFonts w:ascii="Gentium" w:eastAsia="Arial-Italic-Bold" w:hAnsi="Gentium"/>
                <w:b/>
                <w:color w:val="000000"/>
                <w:sz w:val="22"/>
                <w:szCs w:val="22"/>
                <w:lang w:val="en-US" w:eastAsia="zh-CN"/>
              </w:rPr>
              <w:t>familiile</w:t>
            </w:r>
            <w:proofErr w:type="spellEnd"/>
            <w:r>
              <w:rPr>
                <w:rFonts w:ascii="Gentium" w:eastAsia="Arial-Italic-Bold" w:hAnsi="Gentium"/>
                <w:b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</w:tr>
    </w:tbl>
    <w:p w:rsidR="000E7F49" w:rsidRDefault="000E7F49">
      <w:pPr>
        <w:widowControl w:val="0"/>
        <w:spacing w:before="20" w:after="20"/>
        <w:rPr>
          <w:rFonts w:ascii="Gentium" w:hAnsi="Gentium"/>
          <w:sz w:val="16"/>
          <w:szCs w:val="16"/>
        </w:rPr>
      </w:pPr>
    </w:p>
    <w:p w:rsidR="000E7F49" w:rsidRDefault="00C70B79">
      <w:pPr>
        <w:widowControl w:val="0"/>
        <w:numPr>
          <w:ilvl w:val="0"/>
          <w:numId w:val="10"/>
        </w:numPr>
        <w:spacing w:before="20" w:after="20"/>
        <w:rPr>
          <w:rFonts w:ascii="Gentium" w:hAnsi="Gentium"/>
          <w:b/>
        </w:rPr>
      </w:pPr>
      <w:r>
        <w:rPr>
          <w:rFonts w:ascii="Gentium" w:hAnsi="Gentium"/>
          <w:b/>
        </w:rPr>
        <w:t>Date despre disciplină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00"/>
        <w:gridCol w:w="535"/>
        <w:gridCol w:w="221"/>
        <w:gridCol w:w="1488"/>
        <w:gridCol w:w="803"/>
        <w:gridCol w:w="1685"/>
        <w:gridCol w:w="1273"/>
        <w:gridCol w:w="708"/>
        <w:gridCol w:w="8"/>
        <w:gridCol w:w="1517"/>
      </w:tblGrid>
      <w:tr w:rsidR="000E7F49" w:rsidTr="00244648">
        <w:tc>
          <w:tcPr>
            <w:tcW w:w="1310" w:type="pct"/>
            <w:gridSpan w:val="3"/>
            <w:shd w:val="clear" w:color="FFFFFF" w:fill="FFFFFF"/>
          </w:tcPr>
          <w:p w:rsidR="000E7F49" w:rsidRDefault="00C70B79">
            <w:pPr>
              <w:widowControl w:val="0"/>
              <w:spacing w:before="20" w:after="2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2.1. Denumirea disciplinei</w:t>
            </w:r>
          </w:p>
        </w:tc>
        <w:tc>
          <w:tcPr>
            <w:tcW w:w="1961" w:type="pct"/>
            <w:gridSpan w:val="3"/>
            <w:shd w:val="clear" w:color="FFFFFF" w:fill="D9D9D9"/>
          </w:tcPr>
          <w:p w:rsidR="000E7F49" w:rsidRDefault="00A278D6" w:rsidP="00A278D6">
            <w:pPr>
              <w:pStyle w:val="Default"/>
              <w:jc w:val="center"/>
              <w:rPr>
                <w:rFonts w:ascii="Gentium" w:hAnsi="Gentium" w:cs="Times New Roman"/>
                <w:b/>
                <w:color w:val="auto"/>
                <w:sz w:val="22"/>
                <w:szCs w:val="22"/>
                <w:lang w:val="ro-RO"/>
              </w:rPr>
            </w:pPr>
            <w:r>
              <w:rPr>
                <w:rFonts w:ascii="Gentium" w:hAnsi="Gentium"/>
                <w:sz w:val="22"/>
                <w:szCs w:val="22"/>
                <w:lang w:val="ro-RO" w:bidi="he-IL"/>
              </w:rPr>
              <w:t>Pedagogie Parentală: principii biblice și practice</w:t>
            </w:r>
          </w:p>
        </w:tc>
        <w:tc>
          <w:tcPr>
            <w:tcW w:w="981" w:type="pct"/>
            <w:gridSpan w:val="3"/>
            <w:shd w:val="clear" w:color="FFFFFF" w:fill="FFFFFF"/>
          </w:tcPr>
          <w:p w:rsidR="000E7F49" w:rsidRDefault="00C70B79">
            <w:pPr>
              <w:widowControl w:val="0"/>
              <w:spacing w:before="20" w:after="2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2.2. Cod disciplină</w:t>
            </w:r>
          </w:p>
        </w:tc>
        <w:tc>
          <w:tcPr>
            <w:tcW w:w="748" w:type="pct"/>
            <w:shd w:val="clear" w:color="FFFFFF" w:fill="D9D9D9"/>
          </w:tcPr>
          <w:p w:rsidR="000E7F49" w:rsidRDefault="00C70B79">
            <w:pPr>
              <w:pStyle w:val="Default"/>
              <w:rPr>
                <w:rFonts w:ascii="Gentium" w:hAnsi="Gentium" w:cs="Times New Roman"/>
                <w:b/>
                <w:color w:val="auto"/>
                <w:sz w:val="22"/>
                <w:szCs w:val="22"/>
                <w:lang w:eastAsia="ro-RO"/>
              </w:rPr>
            </w:pPr>
            <w:r>
              <w:rPr>
                <w:rFonts w:ascii="Gentium" w:hAnsi="Gentium" w:cs="Times New Roman"/>
                <w:b/>
                <w:color w:val="auto"/>
                <w:sz w:val="22"/>
                <w:szCs w:val="22"/>
                <w:lang w:val="ro-RO" w:eastAsia="ro-RO"/>
              </w:rPr>
              <w:t>M</w:t>
            </w:r>
            <w:r w:rsidR="005820F1">
              <w:rPr>
                <w:rFonts w:ascii="Gentium" w:hAnsi="Gentium" w:cs="Times New Roman"/>
                <w:b/>
                <w:color w:val="auto"/>
                <w:sz w:val="22"/>
                <w:szCs w:val="22"/>
              </w:rPr>
              <w:t>PPO2</w:t>
            </w:r>
            <w:r w:rsidR="005820F1">
              <w:rPr>
                <w:rFonts w:ascii="Gentium" w:hAnsi="Gentium" w:cs="Times New Roman"/>
                <w:b/>
                <w:color w:val="auto"/>
                <w:sz w:val="22"/>
                <w:szCs w:val="22"/>
                <w:lang w:eastAsia="ro-RO"/>
              </w:rPr>
              <w:t>01</w:t>
            </w:r>
          </w:p>
          <w:p w:rsidR="000E7F49" w:rsidRDefault="00C70B79">
            <w:pPr>
              <w:pStyle w:val="Default"/>
              <w:rPr>
                <w:rFonts w:ascii="Gentium" w:hAnsi="Gentium" w:cs="Times New Roman"/>
                <w:b/>
                <w:color w:val="auto"/>
                <w:sz w:val="22"/>
                <w:szCs w:val="22"/>
                <w:lang w:eastAsia="ro-RO"/>
              </w:rPr>
            </w:pPr>
            <w:proofErr w:type="spellStart"/>
            <w:r>
              <w:rPr>
                <w:rFonts w:ascii="Gentium" w:hAnsi="Gentium" w:cs="Times New Roman"/>
                <w:b/>
                <w:color w:val="auto"/>
                <w:sz w:val="22"/>
                <w:szCs w:val="22"/>
                <w:lang w:eastAsia="ro-RO"/>
              </w:rPr>
              <w:t>M+cod+an+s</w:t>
            </w:r>
            <w:proofErr w:type="spellEnd"/>
          </w:p>
        </w:tc>
      </w:tr>
      <w:tr w:rsidR="000E7F49" w:rsidTr="00244648">
        <w:tc>
          <w:tcPr>
            <w:tcW w:w="2044" w:type="pct"/>
            <w:gridSpan w:val="4"/>
            <w:shd w:val="clear" w:color="FFFFFF" w:fill="FFFFFF"/>
          </w:tcPr>
          <w:p w:rsidR="000E7F49" w:rsidRDefault="00C70B79">
            <w:pPr>
              <w:widowControl w:val="0"/>
              <w:spacing w:before="20" w:after="2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2.3. Titularul de curs</w:t>
            </w:r>
          </w:p>
        </w:tc>
        <w:tc>
          <w:tcPr>
            <w:tcW w:w="2956" w:type="pct"/>
            <w:gridSpan w:val="6"/>
            <w:shd w:val="clear" w:color="FFFFFF" w:fill="FFFFFF"/>
          </w:tcPr>
          <w:p w:rsidR="000E7F49" w:rsidRDefault="00C70B79" w:rsidP="00A278D6">
            <w:pPr>
              <w:widowControl w:val="0"/>
              <w:spacing w:before="20" w:after="20"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</w:rPr>
              <w:t xml:space="preserve"> </w:t>
            </w:r>
            <w:r>
              <w:rPr>
                <w:rFonts w:ascii="Gentium" w:hAnsi="Gentium"/>
                <w:b/>
                <w:lang w:val="en-US"/>
              </w:rPr>
              <w:t>C</w:t>
            </w:r>
            <w:r>
              <w:rPr>
                <w:rFonts w:ascii="Gentium" w:hAnsi="Gentium"/>
                <w:b/>
              </w:rPr>
              <w:t xml:space="preserve">onf. dr. </w:t>
            </w:r>
            <w:r w:rsidR="00A278D6">
              <w:rPr>
                <w:rFonts w:ascii="Gentium" w:hAnsi="Gentium"/>
                <w:b/>
                <w:lang w:val="en-US"/>
              </w:rPr>
              <w:t xml:space="preserve">Samuel </w:t>
            </w:r>
            <w:proofErr w:type="spellStart"/>
            <w:r w:rsidR="00A278D6">
              <w:rPr>
                <w:rFonts w:ascii="Gentium" w:hAnsi="Gentium"/>
                <w:b/>
                <w:lang w:val="en-US"/>
              </w:rPr>
              <w:t>Bâlc</w:t>
            </w:r>
            <w:proofErr w:type="spellEnd"/>
          </w:p>
        </w:tc>
      </w:tr>
      <w:tr w:rsidR="000E7F49" w:rsidTr="00244648">
        <w:tc>
          <w:tcPr>
            <w:tcW w:w="2044" w:type="pct"/>
            <w:gridSpan w:val="4"/>
            <w:shd w:val="clear" w:color="FFFFFF" w:fill="FFFFFF"/>
          </w:tcPr>
          <w:p w:rsidR="000E7F49" w:rsidRDefault="00C70B79">
            <w:pPr>
              <w:widowControl w:val="0"/>
              <w:spacing w:before="20" w:after="2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2.4. Titularul de seminar</w:t>
            </w:r>
          </w:p>
        </w:tc>
        <w:tc>
          <w:tcPr>
            <w:tcW w:w="2956" w:type="pct"/>
            <w:gridSpan w:val="6"/>
            <w:shd w:val="clear" w:color="FFFFFF" w:fill="FFFFFF"/>
          </w:tcPr>
          <w:p w:rsidR="000E7F49" w:rsidRDefault="00C70B79" w:rsidP="00A278D6">
            <w:pPr>
              <w:widowControl w:val="0"/>
              <w:spacing w:before="20" w:after="20"/>
              <w:rPr>
                <w:rFonts w:ascii="Gentium" w:hAnsi="Gentium"/>
              </w:rPr>
            </w:pPr>
            <w:r>
              <w:rPr>
                <w:rFonts w:ascii="Gentium" w:hAnsi="Gentium"/>
                <w:b/>
              </w:rPr>
              <w:t xml:space="preserve"> </w:t>
            </w:r>
            <w:r>
              <w:rPr>
                <w:rFonts w:ascii="Gentium" w:hAnsi="Gentium"/>
                <w:b/>
                <w:lang w:val="en-US"/>
              </w:rPr>
              <w:t xml:space="preserve">Conf. dr. </w:t>
            </w:r>
            <w:r w:rsidR="00A278D6">
              <w:rPr>
                <w:rFonts w:ascii="Gentium" w:hAnsi="Gentium"/>
                <w:b/>
                <w:lang w:val="en-US"/>
              </w:rPr>
              <w:t xml:space="preserve">Samuel </w:t>
            </w:r>
            <w:proofErr w:type="spellStart"/>
            <w:r w:rsidR="00A278D6">
              <w:rPr>
                <w:rFonts w:ascii="Gentium" w:hAnsi="Gentium"/>
                <w:b/>
                <w:lang w:val="en-US"/>
              </w:rPr>
              <w:t>Bâlc</w:t>
            </w:r>
            <w:proofErr w:type="spellEnd"/>
          </w:p>
        </w:tc>
      </w:tr>
      <w:tr w:rsidR="00244648" w:rsidTr="00244648">
        <w:tc>
          <w:tcPr>
            <w:tcW w:w="937" w:type="pct"/>
            <w:shd w:val="clear" w:color="FFFFFF" w:fill="FFFFFF"/>
          </w:tcPr>
          <w:p w:rsidR="00244648" w:rsidRDefault="00244648">
            <w:pPr>
              <w:widowControl w:val="0"/>
              <w:spacing w:before="20" w:after="2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2.5. Anul de studiu</w:t>
            </w:r>
          </w:p>
        </w:tc>
        <w:tc>
          <w:tcPr>
            <w:tcW w:w="264" w:type="pct"/>
            <w:shd w:val="clear" w:color="FFFFFF" w:fill="D9D9D9"/>
          </w:tcPr>
          <w:p w:rsidR="00244648" w:rsidRDefault="00244648">
            <w:pPr>
              <w:widowControl w:val="0"/>
              <w:spacing w:before="20" w:after="20"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  <w:lang w:val="en-US"/>
              </w:rPr>
              <w:t>I</w:t>
            </w:r>
            <w:r w:rsidR="005820F1">
              <w:rPr>
                <w:rFonts w:ascii="Gentium" w:hAnsi="Gentium"/>
                <w:b/>
                <w:lang w:val="en-US"/>
              </w:rPr>
              <w:t>I</w:t>
            </w:r>
          </w:p>
        </w:tc>
        <w:tc>
          <w:tcPr>
            <w:tcW w:w="843" w:type="pct"/>
            <w:gridSpan w:val="2"/>
            <w:shd w:val="clear" w:color="FFFFFF" w:fill="FFFFFF"/>
          </w:tcPr>
          <w:p w:rsidR="00244648" w:rsidRDefault="00244648">
            <w:pPr>
              <w:widowControl w:val="0"/>
              <w:spacing w:before="20" w:after="2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2.6. Semestrul</w:t>
            </w:r>
          </w:p>
        </w:tc>
        <w:tc>
          <w:tcPr>
            <w:tcW w:w="396" w:type="pct"/>
            <w:shd w:val="clear" w:color="FFFFFF" w:fill="D9D9D9"/>
          </w:tcPr>
          <w:p w:rsidR="00244648" w:rsidRDefault="005820F1">
            <w:pPr>
              <w:widowControl w:val="0"/>
              <w:spacing w:before="20" w:after="20"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  <w:lang w:val="en-US"/>
              </w:rPr>
              <w:t>1</w:t>
            </w:r>
          </w:p>
        </w:tc>
        <w:tc>
          <w:tcPr>
            <w:tcW w:w="1459" w:type="pct"/>
            <w:gridSpan w:val="2"/>
            <w:shd w:val="clear" w:color="FFFFFF" w:fill="FFFFFF"/>
          </w:tcPr>
          <w:p w:rsidR="00244648" w:rsidRDefault="00244648">
            <w:pPr>
              <w:widowControl w:val="0"/>
              <w:spacing w:before="20" w:after="20"/>
              <w:ind w:right="-107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2.7. Tipul de evaluare (E/C/VP)</w:t>
            </w:r>
          </w:p>
        </w:tc>
        <w:tc>
          <w:tcPr>
            <w:tcW w:w="349" w:type="pct"/>
            <w:shd w:val="clear" w:color="FFFFFF" w:fill="D9D9D9"/>
          </w:tcPr>
          <w:p w:rsidR="00244648" w:rsidRDefault="00244648">
            <w:pPr>
              <w:widowControl w:val="0"/>
              <w:spacing w:before="20" w:after="20"/>
              <w:rPr>
                <w:rFonts w:ascii="Gentium" w:hAnsi="Gentium"/>
                <w:b/>
              </w:rPr>
            </w:pPr>
            <w:r>
              <w:rPr>
                <w:rFonts w:ascii="Gentium" w:hAnsi="Gentium"/>
                <w:b/>
                <w:lang w:val="en-US"/>
              </w:rPr>
              <w:t>E</w:t>
            </w:r>
          </w:p>
        </w:tc>
        <w:tc>
          <w:tcPr>
            <w:tcW w:w="752" w:type="pct"/>
            <w:gridSpan w:val="2"/>
            <w:shd w:val="clear" w:color="FFFFFF" w:fill="FFFFFF"/>
          </w:tcPr>
          <w:p w:rsidR="00244648" w:rsidRDefault="00244648">
            <w:pPr>
              <w:widowControl w:val="0"/>
              <w:spacing w:before="20" w:after="20"/>
              <w:rPr>
                <w:rFonts w:ascii="Gentium" w:hAnsi="Gentium"/>
                <w:b/>
              </w:rPr>
            </w:pPr>
          </w:p>
        </w:tc>
      </w:tr>
    </w:tbl>
    <w:p w:rsidR="000E7F49" w:rsidRDefault="000E7F49">
      <w:pPr>
        <w:widowControl w:val="0"/>
        <w:spacing w:before="20" w:after="20"/>
        <w:rPr>
          <w:rFonts w:ascii="Gentium" w:hAnsi="Gentium"/>
          <w:sz w:val="16"/>
          <w:szCs w:val="16"/>
        </w:rPr>
      </w:pPr>
    </w:p>
    <w:p w:rsidR="000E7F49" w:rsidRDefault="00C70B79">
      <w:pPr>
        <w:widowControl w:val="0"/>
        <w:numPr>
          <w:ilvl w:val="0"/>
          <w:numId w:val="10"/>
        </w:numPr>
        <w:spacing w:before="20" w:after="20"/>
        <w:rPr>
          <w:rFonts w:ascii="Gentium" w:hAnsi="Gentium"/>
          <w:b/>
        </w:rPr>
      </w:pPr>
      <w:r>
        <w:rPr>
          <w:rFonts w:ascii="Gentium" w:hAnsi="Gentium"/>
          <w:b/>
        </w:rPr>
        <w:t>Timpul total estimat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12"/>
        <w:gridCol w:w="1117"/>
        <w:gridCol w:w="977"/>
        <w:gridCol w:w="1140"/>
        <w:gridCol w:w="1006"/>
        <w:gridCol w:w="1190"/>
        <w:gridCol w:w="1255"/>
        <w:gridCol w:w="1241"/>
      </w:tblGrid>
      <w:tr w:rsidR="000E7F49">
        <w:tc>
          <w:tcPr>
            <w:tcW w:w="1091" w:type="pct"/>
            <w:tcBorders>
              <w:bottom w:val="single" w:sz="4" w:space="0" w:color="000000"/>
            </w:tcBorders>
            <w:shd w:val="clear" w:color="FFFFFF" w:fill="FFFFFF"/>
          </w:tcPr>
          <w:p w:rsidR="000E7F49" w:rsidRDefault="00C70B79">
            <w:pPr>
              <w:widowControl w:val="0"/>
              <w:spacing w:before="20" w:after="2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3.1. Numar ore pe saptamana</w:t>
            </w:r>
          </w:p>
        </w:tc>
        <w:tc>
          <w:tcPr>
            <w:tcW w:w="551" w:type="pct"/>
            <w:tcBorders>
              <w:bottom w:val="single" w:sz="4" w:space="0" w:color="000000"/>
            </w:tcBorders>
            <w:shd w:val="clear" w:color="FFFFFF" w:fill="FFFFFF"/>
          </w:tcPr>
          <w:p w:rsidR="000E7F49" w:rsidRDefault="00A27CAF">
            <w:pPr>
              <w:widowControl w:val="0"/>
              <w:spacing w:before="20" w:after="20"/>
              <w:rPr>
                <w:rFonts w:ascii="Gentium" w:hAnsi="Gentium"/>
                <w:lang w:val="en-US"/>
              </w:rPr>
            </w:pPr>
            <w:r>
              <w:rPr>
                <w:rFonts w:ascii="Gentium" w:hAnsi="Gentium"/>
                <w:lang w:val="en-US"/>
              </w:rPr>
              <w:t>3</w:t>
            </w:r>
          </w:p>
        </w:tc>
        <w:tc>
          <w:tcPr>
            <w:tcW w:w="1044" w:type="pct"/>
            <w:gridSpan w:val="2"/>
            <w:tcBorders>
              <w:bottom w:val="single" w:sz="4" w:space="0" w:color="000000"/>
            </w:tcBorders>
            <w:shd w:val="clear" w:color="FFFFFF" w:fill="FFFFFF"/>
          </w:tcPr>
          <w:p w:rsidR="000E7F49" w:rsidRDefault="00C70B79">
            <w:pPr>
              <w:widowControl w:val="0"/>
              <w:spacing w:before="20" w:after="2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din care: 3.2. curs</w:t>
            </w:r>
          </w:p>
        </w:tc>
        <w:tc>
          <w:tcPr>
            <w:tcW w:w="496" w:type="pct"/>
            <w:tcBorders>
              <w:bottom w:val="single" w:sz="4" w:space="0" w:color="000000"/>
            </w:tcBorders>
            <w:shd w:val="clear" w:color="FFFFFF" w:fill="D9D9D9"/>
          </w:tcPr>
          <w:p w:rsidR="000E7F49" w:rsidRDefault="00A27CAF">
            <w:pPr>
              <w:widowControl w:val="0"/>
              <w:spacing w:before="20" w:after="20"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  <w:lang w:val="en-US"/>
              </w:rPr>
              <w:t>2</w:t>
            </w:r>
          </w:p>
        </w:tc>
        <w:tc>
          <w:tcPr>
            <w:tcW w:w="1206" w:type="pct"/>
            <w:gridSpan w:val="2"/>
            <w:tcBorders>
              <w:bottom w:val="single" w:sz="4" w:space="0" w:color="000000"/>
            </w:tcBorders>
            <w:shd w:val="clear" w:color="FFFFFF" w:fill="FFFFFF"/>
          </w:tcPr>
          <w:p w:rsidR="000E7F49" w:rsidRDefault="00C70B79">
            <w:pPr>
              <w:widowControl w:val="0"/>
              <w:spacing w:before="20" w:after="2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3.3. seminar/laborator</w:t>
            </w:r>
          </w:p>
        </w:tc>
        <w:tc>
          <w:tcPr>
            <w:tcW w:w="612" w:type="pct"/>
            <w:tcBorders>
              <w:bottom w:val="single" w:sz="4" w:space="0" w:color="000000"/>
            </w:tcBorders>
            <w:shd w:val="clear" w:color="FFFFFF" w:fill="D9D9D9"/>
          </w:tcPr>
          <w:p w:rsidR="000E7F49" w:rsidRDefault="00C70B79">
            <w:pPr>
              <w:widowControl w:val="0"/>
              <w:spacing w:before="20" w:after="20"/>
              <w:rPr>
                <w:rFonts w:ascii="Gentium" w:hAnsi="Gentium"/>
                <w:b/>
              </w:rPr>
            </w:pPr>
            <w:r>
              <w:rPr>
                <w:rFonts w:ascii="Gentium" w:hAnsi="Gentium"/>
                <w:b/>
              </w:rPr>
              <w:t>1</w:t>
            </w:r>
          </w:p>
        </w:tc>
      </w:tr>
      <w:tr w:rsidR="000E7F49">
        <w:tc>
          <w:tcPr>
            <w:tcW w:w="1091" w:type="pct"/>
            <w:shd w:val="clear" w:color="FFFFFF" w:fill="FFFFFF"/>
          </w:tcPr>
          <w:p w:rsidR="000E7F49" w:rsidRDefault="00C70B79">
            <w:pPr>
              <w:widowControl w:val="0"/>
              <w:spacing w:before="20" w:after="2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3.4. Total ore din planul de învăţămînt</w:t>
            </w:r>
          </w:p>
        </w:tc>
        <w:tc>
          <w:tcPr>
            <w:tcW w:w="551" w:type="pct"/>
            <w:shd w:val="clear" w:color="FFFFFF" w:fill="FFFFFF"/>
          </w:tcPr>
          <w:p w:rsidR="000E7F49" w:rsidRDefault="00A27CAF" w:rsidP="00A27CAF">
            <w:pPr>
              <w:widowControl w:val="0"/>
              <w:spacing w:before="20" w:after="20"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  <w:lang w:val="en-US"/>
              </w:rPr>
              <w:t>42</w:t>
            </w:r>
          </w:p>
        </w:tc>
        <w:tc>
          <w:tcPr>
            <w:tcW w:w="1044" w:type="pct"/>
            <w:gridSpan w:val="2"/>
            <w:shd w:val="clear" w:color="FFFFFF" w:fill="FFFFFF"/>
          </w:tcPr>
          <w:p w:rsidR="000E7F49" w:rsidRDefault="00C70B79">
            <w:pPr>
              <w:widowControl w:val="0"/>
              <w:spacing w:before="20" w:after="2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din care: 3.5. curs</w:t>
            </w:r>
          </w:p>
        </w:tc>
        <w:tc>
          <w:tcPr>
            <w:tcW w:w="496" w:type="pct"/>
            <w:shd w:val="clear" w:color="FFFFFF" w:fill="FFFFFF"/>
          </w:tcPr>
          <w:p w:rsidR="000E7F49" w:rsidRDefault="00A27CAF">
            <w:pPr>
              <w:widowControl w:val="0"/>
              <w:spacing w:before="20" w:after="20"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  <w:lang w:val="en-US"/>
              </w:rPr>
              <w:t>28</w:t>
            </w:r>
          </w:p>
        </w:tc>
        <w:tc>
          <w:tcPr>
            <w:tcW w:w="1206" w:type="pct"/>
            <w:gridSpan w:val="2"/>
            <w:shd w:val="clear" w:color="FFFFFF" w:fill="FFFFFF"/>
          </w:tcPr>
          <w:p w:rsidR="000E7F49" w:rsidRDefault="00C70B79">
            <w:pPr>
              <w:widowControl w:val="0"/>
              <w:spacing w:before="20" w:after="2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3.6. seminar/laborator</w:t>
            </w:r>
          </w:p>
        </w:tc>
        <w:tc>
          <w:tcPr>
            <w:tcW w:w="612" w:type="pct"/>
            <w:shd w:val="clear" w:color="FFFFFF" w:fill="FFFFFF"/>
          </w:tcPr>
          <w:p w:rsidR="000E7F49" w:rsidRDefault="00C70B79">
            <w:pPr>
              <w:widowControl w:val="0"/>
              <w:spacing w:before="20" w:after="20"/>
              <w:rPr>
                <w:rFonts w:ascii="Gentium" w:hAnsi="Gentium"/>
                <w:b/>
              </w:rPr>
            </w:pPr>
            <w:r>
              <w:rPr>
                <w:rFonts w:ascii="Gentium" w:hAnsi="Gentium"/>
                <w:b/>
              </w:rPr>
              <w:t>14</w:t>
            </w:r>
          </w:p>
        </w:tc>
      </w:tr>
      <w:tr w:rsidR="000E7F49">
        <w:tc>
          <w:tcPr>
            <w:tcW w:w="4388" w:type="pct"/>
            <w:gridSpan w:val="7"/>
            <w:shd w:val="clear" w:color="FFFFFF" w:fill="FFFFFF"/>
          </w:tcPr>
          <w:p w:rsidR="000E7F49" w:rsidRDefault="00C70B79">
            <w:pPr>
              <w:widowControl w:val="0"/>
              <w:spacing w:before="20" w:after="2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Distribuţia fondului de timp de studiu individual</w:t>
            </w:r>
          </w:p>
        </w:tc>
        <w:tc>
          <w:tcPr>
            <w:tcW w:w="612" w:type="pct"/>
            <w:shd w:val="clear" w:color="FFFFFF" w:fill="FFFFFF"/>
          </w:tcPr>
          <w:p w:rsidR="000E7F49" w:rsidRDefault="00C70B79">
            <w:pPr>
              <w:widowControl w:val="0"/>
              <w:spacing w:before="20" w:after="2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ore</w:t>
            </w:r>
          </w:p>
        </w:tc>
      </w:tr>
      <w:tr w:rsidR="000E7F49">
        <w:tc>
          <w:tcPr>
            <w:tcW w:w="4388" w:type="pct"/>
            <w:gridSpan w:val="7"/>
            <w:shd w:val="clear" w:color="FFFFFF" w:fill="FFFFFF"/>
          </w:tcPr>
          <w:p w:rsidR="000E7F49" w:rsidRDefault="00C70B79">
            <w:pPr>
              <w:widowControl w:val="0"/>
              <w:numPr>
                <w:ilvl w:val="0"/>
                <w:numId w:val="11"/>
              </w:numPr>
              <w:spacing w:before="20" w:after="2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Studiul după manual, suport de curs, bibliografie şi notiţe</w:t>
            </w:r>
          </w:p>
        </w:tc>
        <w:tc>
          <w:tcPr>
            <w:tcW w:w="612" w:type="pct"/>
            <w:shd w:val="clear" w:color="FFFFFF" w:fill="FFFFFF"/>
          </w:tcPr>
          <w:p w:rsidR="000E7F49" w:rsidRDefault="00A27CAF">
            <w:pPr>
              <w:widowControl w:val="0"/>
              <w:spacing w:before="20" w:after="20"/>
              <w:rPr>
                <w:rFonts w:ascii="Gentium" w:hAnsi="Gentium"/>
                <w:lang w:val="en-US"/>
              </w:rPr>
            </w:pPr>
            <w:r>
              <w:rPr>
                <w:rFonts w:ascii="Gentium" w:hAnsi="Gentium"/>
                <w:lang w:val="en-US"/>
              </w:rPr>
              <w:t>25</w:t>
            </w:r>
          </w:p>
        </w:tc>
      </w:tr>
      <w:tr w:rsidR="000E7F49">
        <w:tc>
          <w:tcPr>
            <w:tcW w:w="4388" w:type="pct"/>
            <w:gridSpan w:val="7"/>
            <w:shd w:val="clear" w:color="FFFFFF" w:fill="FFFFFF"/>
          </w:tcPr>
          <w:p w:rsidR="000E7F49" w:rsidRDefault="00C70B79">
            <w:pPr>
              <w:widowControl w:val="0"/>
              <w:numPr>
                <w:ilvl w:val="0"/>
                <w:numId w:val="11"/>
              </w:numPr>
              <w:spacing w:before="20" w:after="2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Documentare suplimentară în bibliotecă, pe platformele electronice de specialitate şi pe teren</w:t>
            </w:r>
          </w:p>
        </w:tc>
        <w:tc>
          <w:tcPr>
            <w:tcW w:w="612" w:type="pct"/>
            <w:shd w:val="clear" w:color="FFFFFF" w:fill="FFFFFF"/>
          </w:tcPr>
          <w:p w:rsidR="000E7F49" w:rsidRDefault="00A27CAF">
            <w:pPr>
              <w:widowControl w:val="0"/>
              <w:spacing w:before="20" w:after="20"/>
              <w:rPr>
                <w:rFonts w:ascii="Gentium" w:hAnsi="Gentium"/>
                <w:lang w:val="en-US"/>
              </w:rPr>
            </w:pPr>
            <w:r>
              <w:rPr>
                <w:rFonts w:ascii="Gentium" w:hAnsi="Gentium"/>
              </w:rPr>
              <w:t>2</w:t>
            </w:r>
            <w:r w:rsidR="001E23BA">
              <w:rPr>
                <w:rFonts w:ascii="Gentium" w:hAnsi="Gentium"/>
              </w:rPr>
              <w:t>6</w:t>
            </w:r>
          </w:p>
        </w:tc>
      </w:tr>
      <w:tr w:rsidR="000E7F49">
        <w:tc>
          <w:tcPr>
            <w:tcW w:w="4388" w:type="pct"/>
            <w:gridSpan w:val="7"/>
            <w:shd w:val="clear" w:color="FFFFFF" w:fill="FFFFFF"/>
          </w:tcPr>
          <w:p w:rsidR="000E7F49" w:rsidRDefault="00C70B79">
            <w:pPr>
              <w:widowControl w:val="0"/>
              <w:numPr>
                <w:ilvl w:val="0"/>
                <w:numId w:val="11"/>
              </w:numPr>
              <w:spacing w:before="20" w:after="2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Pregătire seminarii/laboratoare, teme, referate, portofolii şi eseuri</w:t>
            </w:r>
          </w:p>
        </w:tc>
        <w:tc>
          <w:tcPr>
            <w:tcW w:w="612" w:type="pct"/>
            <w:shd w:val="clear" w:color="FFFFFF" w:fill="FFFFFF"/>
          </w:tcPr>
          <w:p w:rsidR="000E7F49" w:rsidRDefault="00A27CAF">
            <w:pPr>
              <w:widowControl w:val="0"/>
              <w:spacing w:before="20" w:after="20"/>
              <w:rPr>
                <w:rFonts w:ascii="Gentium" w:hAnsi="Gentium"/>
                <w:lang w:val="en-US"/>
              </w:rPr>
            </w:pPr>
            <w:r>
              <w:rPr>
                <w:rFonts w:ascii="Gentium" w:hAnsi="Gentium"/>
              </w:rPr>
              <w:t>25</w:t>
            </w:r>
          </w:p>
        </w:tc>
      </w:tr>
      <w:tr w:rsidR="000E7F49">
        <w:tc>
          <w:tcPr>
            <w:tcW w:w="4388" w:type="pct"/>
            <w:gridSpan w:val="7"/>
            <w:shd w:val="clear" w:color="FFFFFF" w:fill="FFFFFF"/>
          </w:tcPr>
          <w:p w:rsidR="000E7F49" w:rsidRDefault="00C70B79">
            <w:pPr>
              <w:widowControl w:val="0"/>
              <w:numPr>
                <w:ilvl w:val="0"/>
                <w:numId w:val="11"/>
              </w:numPr>
              <w:spacing w:before="20" w:after="2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Tutoriat</w:t>
            </w:r>
          </w:p>
        </w:tc>
        <w:tc>
          <w:tcPr>
            <w:tcW w:w="612" w:type="pct"/>
            <w:shd w:val="clear" w:color="FFFFFF" w:fill="FFFFFF"/>
          </w:tcPr>
          <w:p w:rsidR="000E7F49" w:rsidRDefault="00A27CAF">
            <w:pPr>
              <w:widowControl w:val="0"/>
              <w:spacing w:before="20" w:after="2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4</w:t>
            </w:r>
          </w:p>
        </w:tc>
      </w:tr>
      <w:tr w:rsidR="000E7F49">
        <w:tc>
          <w:tcPr>
            <w:tcW w:w="4388" w:type="pct"/>
            <w:gridSpan w:val="7"/>
            <w:shd w:val="clear" w:color="FFFFFF" w:fill="FFFFFF"/>
          </w:tcPr>
          <w:p w:rsidR="000E7F49" w:rsidRDefault="00C70B79">
            <w:pPr>
              <w:widowControl w:val="0"/>
              <w:numPr>
                <w:ilvl w:val="0"/>
                <w:numId w:val="11"/>
              </w:numPr>
              <w:spacing w:before="20" w:after="2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Examinări</w:t>
            </w:r>
          </w:p>
        </w:tc>
        <w:tc>
          <w:tcPr>
            <w:tcW w:w="612" w:type="pct"/>
            <w:shd w:val="clear" w:color="FFFFFF" w:fill="FFFFFF"/>
          </w:tcPr>
          <w:p w:rsidR="000E7F49" w:rsidRDefault="00A27CAF">
            <w:pPr>
              <w:widowControl w:val="0"/>
              <w:spacing w:before="20" w:after="2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3</w:t>
            </w:r>
          </w:p>
        </w:tc>
      </w:tr>
      <w:tr w:rsidR="000E7F49">
        <w:tc>
          <w:tcPr>
            <w:tcW w:w="4388" w:type="pct"/>
            <w:gridSpan w:val="7"/>
            <w:shd w:val="clear" w:color="FFFFFF" w:fill="FFFFFF"/>
          </w:tcPr>
          <w:p w:rsidR="000E7F49" w:rsidRDefault="00C70B79">
            <w:pPr>
              <w:widowControl w:val="0"/>
              <w:numPr>
                <w:ilvl w:val="0"/>
                <w:numId w:val="11"/>
              </w:numPr>
              <w:spacing w:before="20" w:after="2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Alte activităţi (exersări practice)</w:t>
            </w:r>
          </w:p>
        </w:tc>
        <w:tc>
          <w:tcPr>
            <w:tcW w:w="612" w:type="pct"/>
            <w:shd w:val="clear" w:color="FFFFFF" w:fill="FFFFFF"/>
          </w:tcPr>
          <w:p w:rsidR="000E7F49" w:rsidRDefault="00C70B79">
            <w:pPr>
              <w:widowControl w:val="0"/>
              <w:spacing w:before="20" w:after="20"/>
              <w:rPr>
                <w:rFonts w:ascii="Gentium" w:hAnsi="Gentium"/>
                <w:lang w:val="en-US"/>
              </w:rPr>
            </w:pPr>
            <w:r>
              <w:rPr>
                <w:rFonts w:ascii="Gentium" w:hAnsi="Gentium"/>
                <w:lang w:val="en-US"/>
              </w:rPr>
              <w:t>-</w:t>
            </w:r>
          </w:p>
        </w:tc>
      </w:tr>
      <w:tr w:rsidR="000E7F49">
        <w:tc>
          <w:tcPr>
            <w:tcW w:w="4388" w:type="pct"/>
            <w:gridSpan w:val="7"/>
            <w:shd w:val="clear" w:color="FFFFFF" w:fill="FFFFFF"/>
          </w:tcPr>
          <w:p w:rsidR="000E7F49" w:rsidRDefault="00C70B79">
            <w:pPr>
              <w:widowControl w:val="0"/>
              <w:spacing w:before="20" w:after="2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Total ore  activităţi individuale</w:t>
            </w:r>
          </w:p>
        </w:tc>
        <w:tc>
          <w:tcPr>
            <w:tcW w:w="612" w:type="pct"/>
            <w:shd w:val="clear" w:color="FFFFFF" w:fill="FFFFFF"/>
          </w:tcPr>
          <w:p w:rsidR="000E7F49" w:rsidRDefault="005141EB">
            <w:pPr>
              <w:widowControl w:val="0"/>
              <w:spacing w:before="20" w:after="20"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</w:rPr>
              <w:t>83</w:t>
            </w:r>
          </w:p>
        </w:tc>
      </w:tr>
      <w:tr w:rsidR="000E7F49">
        <w:trPr>
          <w:gridAfter w:val="2"/>
          <w:wAfter w:w="2496" w:type="dxa"/>
        </w:trPr>
        <w:tc>
          <w:tcPr>
            <w:tcW w:w="2124" w:type="pct"/>
            <w:gridSpan w:val="3"/>
            <w:shd w:val="clear" w:color="FFFFFF" w:fill="FFFFFF"/>
          </w:tcPr>
          <w:p w:rsidR="000E7F49" w:rsidRDefault="00C70B79">
            <w:pPr>
              <w:widowControl w:val="0"/>
              <w:spacing w:before="20" w:after="2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3.7 Total ore studiu individual</w:t>
            </w:r>
          </w:p>
        </w:tc>
        <w:tc>
          <w:tcPr>
            <w:tcW w:w="1645" w:type="pct"/>
            <w:gridSpan w:val="3"/>
            <w:shd w:val="clear" w:color="FFFFFF" w:fill="FFFFFF"/>
          </w:tcPr>
          <w:p w:rsidR="000E7F49" w:rsidRDefault="00A27CAF">
            <w:pPr>
              <w:widowControl w:val="0"/>
              <w:spacing w:before="20" w:after="20"/>
              <w:rPr>
                <w:rFonts w:ascii="Gentium" w:hAnsi="Gentium"/>
                <w:lang w:val="en-US"/>
              </w:rPr>
            </w:pPr>
            <w:r>
              <w:rPr>
                <w:rFonts w:ascii="Gentium" w:hAnsi="Gentium"/>
              </w:rPr>
              <w:t>83</w:t>
            </w:r>
          </w:p>
        </w:tc>
      </w:tr>
      <w:tr w:rsidR="000E7F49">
        <w:trPr>
          <w:gridAfter w:val="2"/>
          <w:wAfter w:w="2496" w:type="dxa"/>
        </w:trPr>
        <w:tc>
          <w:tcPr>
            <w:tcW w:w="2124" w:type="pct"/>
            <w:gridSpan w:val="3"/>
            <w:shd w:val="clear" w:color="FFFFFF" w:fill="FFFFFF"/>
          </w:tcPr>
          <w:p w:rsidR="000E7F49" w:rsidRDefault="00C70B79">
            <w:pPr>
              <w:widowControl w:val="0"/>
              <w:spacing w:before="20" w:after="2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3.8 Total ore din planul de învăţământ</w:t>
            </w:r>
          </w:p>
        </w:tc>
        <w:tc>
          <w:tcPr>
            <w:tcW w:w="1645" w:type="pct"/>
            <w:gridSpan w:val="3"/>
            <w:shd w:val="clear" w:color="FFFFFF" w:fill="FFFFFF"/>
          </w:tcPr>
          <w:p w:rsidR="000E7F49" w:rsidRDefault="00A27CAF">
            <w:pPr>
              <w:widowControl w:val="0"/>
              <w:spacing w:before="20" w:after="20"/>
              <w:rPr>
                <w:rFonts w:ascii="Gentium" w:hAnsi="Gentium"/>
                <w:lang w:val="en-US"/>
              </w:rPr>
            </w:pPr>
            <w:r>
              <w:rPr>
                <w:rFonts w:ascii="Gentium" w:hAnsi="Gentium"/>
                <w:lang w:val="en-US"/>
              </w:rPr>
              <w:t>42</w:t>
            </w:r>
          </w:p>
        </w:tc>
      </w:tr>
      <w:tr w:rsidR="000E7F49">
        <w:trPr>
          <w:gridAfter w:val="2"/>
          <w:wAfter w:w="2496" w:type="dxa"/>
        </w:trPr>
        <w:tc>
          <w:tcPr>
            <w:tcW w:w="2124" w:type="pct"/>
            <w:gridSpan w:val="3"/>
            <w:shd w:val="clear" w:color="FFFFFF" w:fill="FFFFFF"/>
          </w:tcPr>
          <w:p w:rsidR="000E7F49" w:rsidRDefault="00C70B79">
            <w:pPr>
              <w:widowControl w:val="0"/>
              <w:spacing w:before="20" w:after="2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3.9 Total ore pe semestru</w:t>
            </w:r>
          </w:p>
        </w:tc>
        <w:tc>
          <w:tcPr>
            <w:tcW w:w="1645" w:type="pct"/>
            <w:gridSpan w:val="3"/>
            <w:shd w:val="clear" w:color="FFFFFF" w:fill="FFFFFF"/>
          </w:tcPr>
          <w:p w:rsidR="000E7F49" w:rsidRDefault="00C70B79" w:rsidP="00A27CAF">
            <w:pPr>
              <w:widowControl w:val="0"/>
              <w:spacing w:before="20" w:after="20"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</w:rPr>
              <w:t>1</w:t>
            </w:r>
            <w:r w:rsidR="00A27CAF">
              <w:rPr>
                <w:rFonts w:ascii="Gentium" w:hAnsi="Gentium"/>
                <w:b/>
              </w:rPr>
              <w:t>25</w:t>
            </w:r>
          </w:p>
        </w:tc>
      </w:tr>
      <w:tr w:rsidR="000E7F49">
        <w:trPr>
          <w:gridAfter w:val="2"/>
          <w:wAfter w:w="2496" w:type="dxa"/>
          <w:trHeight w:val="95"/>
        </w:trPr>
        <w:tc>
          <w:tcPr>
            <w:tcW w:w="2124" w:type="pct"/>
            <w:gridSpan w:val="3"/>
            <w:shd w:val="clear" w:color="FFFFFF" w:fill="FFFFFF"/>
          </w:tcPr>
          <w:p w:rsidR="000E7F49" w:rsidRDefault="00C70B79">
            <w:pPr>
              <w:widowControl w:val="0"/>
              <w:spacing w:before="20" w:after="2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3.10 Numărul de credite</w:t>
            </w:r>
          </w:p>
        </w:tc>
        <w:tc>
          <w:tcPr>
            <w:tcW w:w="1645" w:type="pct"/>
            <w:gridSpan w:val="3"/>
            <w:shd w:val="clear" w:color="FFFFFF" w:fill="F2F2F2"/>
          </w:tcPr>
          <w:p w:rsidR="000E7F49" w:rsidRDefault="00A27CAF">
            <w:pPr>
              <w:widowControl w:val="0"/>
              <w:spacing w:before="20" w:after="20"/>
              <w:rPr>
                <w:rFonts w:ascii="Gentium" w:hAnsi="Gentium"/>
                <w:b/>
              </w:rPr>
            </w:pPr>
            <w:r>
              <w:rPr>
                <w:rFonts w:ascii="Gentium" w:hAnsi="Gentium"/>
                <w:b/>
              </w:rPr>
              <w:t>5</w:t>
            </w:r>
          </w:p>
        </w:tc>
      </w:tr>
    </w:tbl>
    <w:p w:rsidR="000E7F49" w:rsidRDefault="000E7F49">
      <w:pPr>
        <w:widowControl w:val="0"/>
        <w:rPr>
          <w:rFonts w:ascii="Gentium" w:hAnsi="Gentium"/>
          <w:sz w:val="16"/>
          <w:szCs w:val="16"/>
        </w:rPr>
      </w:pPr>
    </w:p>
    <w:p w:rsidR="000E7F49" w:rsidRDefault="00C70B79">
      <w:pPr>
        <w:widowControl w:val="0"/>
        <w:numPr>
          <w:ilvl w:val="0"/>
          <w:numId w:val="10"/>
        </w:numPr>
        <w:ind w:left="0"/>
        <w:rPr>
          <w:rFonts w:ascii="Gentium" w:hAnsi="Gentium"/>
        </w:rPr>
      </w:pPr>
      <w:r>
        <w:rPr>
          <w:rFonts w:ascii="Gentium" w:hAnsi="Gentium"/>
          <w:b/>
        </w:rPr>
        <w:t>Precondiţii</w:t>
      </w:r>
      <w:r>
        <w:rPr>
          <w:rFonts w:ascii="Gentium" w:hAnsi="Gentium"/>
        </w:rPr>
        <w:t xml:space="preserve"> (acolo unde este cazul)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98"/>
        <w:gridCol w:w="5740"/>
      </w:tblGrid>
      <w:tr w:rsidR="000E7F49">
        <w:tc>
          <w:tcPr>
            <w:tcW w:w="2169" w:type="pct"/>
            <w:shd w:val="clear" w:color="FFFFFF" w:fill="FFFFFF"/>
          </w:tcPr>
          <w:p w:rsidR="000E7F49" w:rsidRDefault="00C70B79">
            <w:pPr>
              <w:widowControl w:val="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4.1. De curriculum</w:t>
            </w:r>
          </w:p>
        </w:tc>
        <w:tc>
          <w:tcPr>
            <w:tcW w:w="2831" w:type="pct"/>
            <w:shd w:val="clear" w:color="FFFFFF" w:fill="FFFFFF"/>
          </w:tcPr>
          <w:p w:rsidR="000E7F49" w:rsidRDefault="00C70B79">
            <w:pPr>
              <w:widowControl w:val="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Nu este cazul</w:t>
            </w:r>
          </w:p>
        </w:tc>
      </w:tr>
      <w:tr w:rsidR="000E7F49">
        <w:tc>
          <w:tcPr>
            <w:tcW w:w="2169" w:type="pct"/>
            <w:shd w:val="clear" w:color="FFFFFF" w:fill="FFFFFF"/>
          </w:tcPr>
          <w:p w:rsidR="000E7F49" w:rsidRDefault="00C70B79">
            <w:pPr>
              <w:widowControl w:val="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4.2. De competenţe</w:t>
            </w:r>
          </w:p>
        </w:tc>
        <w:tc>
          <w:tcPr>
            <w:tcW w:w="2831" w:type="pct"/>
            <w:shd w:val="clear" w:color="FFFFFF" w:fill="FFFFFF"/>
          </w:tcPr>
          <w:p w:rsidR="000E7F49" w:rsidRDefault="00C70B79">
            <w:pPr>
              <w:widowControl w:val="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Nu este cazul</w:t>
            </w:r>
          </w:p>
        </w:tc>
      </w:tr>
    </w:tbl>
    <w:p w:rsidR="000E7F49" w:rsidRDefault="000E7F49">
      <w:pPr>
        <w:widowControl w:val="0"/>
        <w:rPr>
          <w:rFonts w:ascii="Gentium" w:hAnsi="Gentium"/>
          <w:sz w:val="16"/>
          <w:szCs w:val="16"/>
        </w:rPr>
      </w:pPr>
    </w:p>
    <w:p w:rsidR="000E7F49" w:rsidRDefault="00C70B79">
      <w:pPr>
        <w:widowControl w:val="0"/>
        <w:rPr>
          <w:rFonts w:ascii="Gentium" w:hAnsi="Gentium"/>
        </w:rPr>
      </w:pPr>
      <w:r>
        <w:rPr>
          <w:rFonts w:ascii="Gentium" w:hAnsi="Gentium"/>
          <w:b/>
        </w:rPr>
        <w:t>5. Condiţii</w:t>
      </w:r>
      <w:r>
        <w:rPr>
          <w:rFonts w:ascii="Gentium" w:hAnsi="Gentium"/>
        </w:rPr>
        <w:t xml:space="preserve"> (acolo unde este cazul)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98"/>
        <w:gridCol w:w="5740"/>
      </w:tblGrid>
      <w:tr w:rsidR="000E7F49">
        <w:tc>
          <w:tcPr>
            <w:tcW w:w="2169" w:type="pct"/>
            <w:shd w:val="clear" w:color="FFFFFF" w:fill="FFFFFF"/>
          </w:tcPr>
          <w:p w:rsidR="000E7F49" w:rsidRDefault="00C70B79">
            <w:pPr>
              <w:widowControl w:val="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5.1. De desfăşurare a cursului</w:t>
            </w:r>
          </w:p>
        </w:tc>
        <w:tc>
          <w:tcPr>
            <w:tcW w:w="2831" w:type="pct"/>
            <w:shd w:val="clear" w:color="FFFFFF" w:fill="FFFFFF"/>
          </w:tcPr>
          <w:p w:rsidR="000E7F49" w:rsidRDefault="00C70B79">
            <w:pPr>
              <w:widowControl w:val="0"/>
              <w:rPr>
                <w:rFonts w:ascii="Gentium" w:hAnsi="Gentium"/>
                <w:i/>
              </w:rPr>
            </w:pPr>
            <w:r>
              <w:rPr>
                <w:rFonts w:ascii="Gentium" w:hAnsi="Gentium"/>
                <w:i/>
              </w:rPr>
              <w:t>Sală dotată cu tablă, videoproiector, laptop, instrumentar şi materiale pentru restaurare.</w:t>
            </w:r>
          </w:p>
        </w:tc>
      </w:tr>
      <w:tr w:rsidR="000E7F49">
        <w:tc>
          <w:tcPr>
            <w:tcW w:w="2169" w:type="pct"/>
            <w:shd w:val="clear" w:color="FFFFFF" w:fill="FFFFFF"/>
          </w:tcPr>
          <w:p w:rsidR="000E7F49" w:rsidRDefault="00C70B79">
            <w:pPr>
              <w:widowControl w:val="0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5.2. De desfăşurarea a seminarului/laboratorului</w:t>
            </w:r>
          </w:p>
        </w:tc>
        <w:tc>
          <w:tcPr>
            <w:tcW w:w="2831" w:type="pct"/>
            <w:shd w:val="clear" w:color="FFFFFF" w:fill="FFFFFF"/>
          </w:tcPr>
          <w:p w:rsidR="000E7F49" w:rsidRDefault="00C70B79">
            <w:pPr>
              <w:widowControl w:val="0"/>
              <w:rPr>
                <w:rFonts w:ascii="Gentium" w:hAnsi="Gentium"/>
                <w:i/>
              </w:rPr>
            </w:pPr>
            <w:r>
              <w:rPr>
                <w:rFonts w:ascii="Gentium" w:hAnsi="Gentium"/>
                <w:i/>
              </w:rPr>
              <w:t>Sală dotată cu tablă, videoproiector, laptop, instrumentar şi materiale pentru restaurare.</w:t>
            </w:r>
          </w:p>
        </w:tc>
      </w:tr>
    </w:tbl>
    <w:p w:rsidR="000E7F49" w:rsidRDefault="000E7F49">
      <w:pPr>
        <w:ind w:firstLine="709"/>
        <w:rPr>
          <w:rFonts w:ascii="Gentium" w:hAnsi="Gentium"/>
          <w:sz w:val="16"/>
          <w:szCs w:val="16"/>
        </w:rPr>
      </w:pPr>
    </w:p>
    <w:p w:rsidR="000E7F49" w:rsidRDefault="00C70B79">
      <w:pPr>
        <w:rPr>
          <w:rFonts w:ascii="Gentium" w:hAnsi="Gentium"/>
          <w:b/>
          <w:sz w:val="22"/>
          <w:szCs w:val="22"/>
        </w:rPr>
      </w:pPr>
      <w:r>
        <w:rPr>
          <w:rFonts w:ascii="Gentium" w:hAnsi="Gentium"/>
          <w:b/>
          <w:sz w:val="22"/>
          <w:szCs w:val="22"/>
        </w:rPr>
        <w:t>6. Competenţele specifice acumulate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81"/>
        <w:gridCol w:w="8981"/>
      </w:tblGrid>
      <w:tr w:rsidR="000E7F49">
        <w:trPr>
          <w:cantSplit/>
          <w:trHeight w:val="1165"/>
        </w:trPr>
        <w:tc>
          <w:tcPr>
            <w:tcW w:w="981" w:type="dxa"/>
            <w:shd w:val="clear" w:color="FFFFFF" w:fill="FFFFFF"/>
            <w:textDirection w:val="btLr"/>
            <w:vAlign w:val="center"/>
          </w:tcPr>
          <w:p w:rsidR="000E7F49" w:rsidRDefault="00C70B79">
            <w:pPr>
              <w:jc w:val="center"/>
              <w:rPr>
                <w:rFonts w:ascii="Gentium" w:hAnsi="Gentium"/>
                <w:b/>
                <w:sz w:val="22"/>
                <w:szCs w:val="22"/>
              </w:rPr>
            </w:pPr>
            <w:r>
              <w:rPr>
                <w:rFonts w:ascii="Gentium" w:hAnsi="Gentium"/>
                <w:b/>
                <w:sz w:val="22"/>
                <w:szCs w:val="22"/>
              </w:rPr>
              <w:lastRenderedPageBreak/>
              <w:t>Competenţe profesionale</w:t>
            </w:r>
          </w:p>
        </w:tc>
        <w:tc>
          <w:tcPr>
            <w:tcW w:w="8981" w:type="dxa"/>
            <w:shd w:val="clear" w:color="FFFFFF" w:fill="FFFFFF"/>
          </w:tcPr>
          <w:p w:rsidR="000E7F49" w:rsidRDefault="00D736D6">
            <w:pPr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>Echiparea lucrătorului creștin cu principiile, istoricul și metodele înțelegerii și consilierii la nivel de educație parentală și educație în familie</w:t>
            </w:r>
          </w:p>
        </w:tc>
      </w:tr>
      <w:tr w:rsidR="000E7F49">
        <w:trPr>
          <w:cantSplit/>
          <w:trHeight w:val="1267"/>
        </w:trPr>
        <w:tc>
          <w:tcPr>
            <w:tcW w:w="981" w:type="dxa"/>
            <w:shd w:val="clear" w:color="FFFFFF" w:fill="FFFFFF"/>
            <w:textDirection w:val="btLr"/>
          </w:tcPr>
          <w:p w:rsidR="000E7F49" w:rsidRDefault="00C70B79">
            <w:pPr>
              <w:rPr>
                <w:rFonts w:ascii="Gentium" w:hAnsi="Gentium"/>
                <w:b/>
                <w:sz w:val="22"/>
                <w:szCs w:val="22"/>
              </w:rPr>
            </w:pPr>
            <w:r>
              <w:rPr>
                <w:rFonts w:ascii="Gentium" w:hAnsi="Gentium"/>
                <w:b/>
                <w:sz w:val="22"/>
                <w:szCs w:val="22"/>
              </w:rPr>
              <w:t>Competenţe transversale</w:t>
            </w:r>
          </w:p>
        </w:tc>
        <w:tc>
          <w:tcPr>
            <w:tcW w:w="8981" w:type="dxa"/>
            <w:shd w:val="clear" w:color="FFFFFF" w:fill="FFFFFF"/>
          </w:tcPr>
          <w:p w:rsidR="000E7F49" w:rsidRDefault="00D736D6">
            <w:pPr>
              <w:numPr>
                <w:ilvl w:val="0"/>
                <w:numId w:val="12"/>
              </w:numPr>
              <w:ind w:left="0"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>Cunoașterea principiilor de educație, în general.</w:t>
            </w:r>
          </w:p>
          <w:p w:rsidR="00D736D6" w:rsidRDefault="00D736D6">
            <w:pPr>
              <w:numPr>
                <w:ilvl w:val="0"/>
                <w:numId w:val="12"/>
              </w:numPr>
              <w:ind w:left="0"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>Cunoașterea psihologiei educației</w:t>
            </w:r>
          </w:p>
          <w:p w:rsidR="00D736D6" w:rsidRDefault="00D736D6">
            <w:pPr>
              <w:numPr>
                <w:ilvl w:val="0"/>
                <w:numId w:val="12"/>
              </w:numPr>
              <w:ind w:left="0"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>Cunoașterea și dezoltarea capacității de a consilia părinții în educarea copiilor.</w:t>
            </w:r>
          </w:p>
        </w:tc>
      </w:tr>
    </w:tbl>
    <w:p w:rsidR="000E7F49" w:rsidRDefault="000E7F49">
      <w:pPr>
        <w:ind w:firstLine="709"/>
        <w:rPr>
          <w:rFonts w:ascii="Gentium" w:hAnsi="Gentium"/>
          <w:b/>
          <w:sz w:val="16"/>
          <w:szCs w:val="16"/>
        </w:rPr>
      </w:pPr>
    </w:p>
    <w:p w:rsidR="000E7F49" w:rsidRDefault="00C70B79">
      <w:pPr>
        <w:rPr>
          <w:rFonts w:ascii="Gentium" w:hAnsi="Gentium"/>
          <w:sz w:val="22"/>
          <w:szCs w:val="22"/>
        </w:rPr>
      </w:pPr>
      <w:r>
        <w:rPr>
          <w:rFonts w:ascii="Gentium" w:hAnsi="Gentium"/>
          <w:b/>
          <w:sz w:val="22"/>
          <w:szCs w:val="22"/>
        </w:rPr>
        <w:t>7. Obiectivele disciplinei</w:t>
      </w:r>
      <w:r>
        <w:rPr>
          <w:rFonts w:ascii="Gentium" w:hAnsi="Gentium"/>
          <w:sz w:val="22"/>
          <w:szCs w:val="22"/>
        </w:rPr>
        <w:t xml:space="preserve"> (reieşind din grila competenţelor specifice acumulate)</w:t>
      </w:r>
    </w:p>
    <w:tbl>
      <w:tblPr>
        <w:tblpPr w:leftFromText="180" w:rightFromText="180" w:vertAnchor="text" w:horzAnchor="margin" w:tblpY="10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32"/>
        <w:gridCol w:w="7130"/>
      </w:tblGrid>
      <w:tr w:rsidR="000E7F49">
        <w:tc>
          <w:tcPr>
            <w:tcW w:w="2832" w:type="dxa"/>
            <w:shd w:val="clear" w:color="FFFFFF" w:fill="FFFFFF"/>
          </w:tcPr>
          <w:p w:rsidR="000E7F49" w:rsidRDefault="00C70B79">
            <w:pPr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>7.1 Obiectivul general al disciplinei</w:t>
            </w:r>
          </w:p>
        </w:tc>
        <w:tc>
          <w:tcPr>
            <w:tcW w:w="7130" w:type="dxa"/>
            <w:shd w:val="clear" w:color="FFFFFF" w:fill="FFFFFF"/>
          </w:tcPr>
          <w:p w:rsidR="000E7F49" w:rsidRDefault="000E7F49">
            <w:pPr>
              <w:tabs>
                <w:tab w:val="center" w:pos="3457"/>
              </w:tabs>
              <w:rPr>
                <w:rFonts w:ascii="Gentium" w:hAnsi="Gentium"/>
                <w:sz w:val="22"/>
                <w:szCs w:val="22"/>
              </w:rPr>
            </w:pPr>
          </w:p>
        </w:tc>
      </w:tr>
      <w:tr w:rsidR="000E7F49">
        <w:trPr>
          <w:trHeight w:val="831"/>
        </w:trPr>
        <w:tc>
          <w:tcPr>
            <w:tcW w:w="2832" w:type="dxa"/>
            <w:shd w:val="clear" w:color="FFFFFF" w:fill="FFFFFF"/>
          </w:tcPr>
          <w:p w:rsidR="000E7F49" w:rsidRDefault="00C70B79">
            <w:pPr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>7.2 Obiectivele specifice</w:t>
            </w:r>
          </w:p>
          <w:p w:rsidR="000E7F49" w:rsidRDefault="000E7F49">
            <w:pPr>
              <w:rPr>
                <w:rFonts w:ascii="Gentium" w:hAnsi="Gentium"/>
                <w:sz w:val="22"/>
                <w:szCs w:val="22"/>
              </w:rPr>
            </w:pPr>
          </w:p>
          <w:p w:rsidR="000E7F49" w:rsidRDefault="000E7F49">
            <w:pPr>
              <w:rPr>
                <w:rFonts w:ascii="Gentium" w:hAnsi="Gentium"/>
                <w:sz w:val="22"/>
                <w:szCs w:val="22"/>
              </w:rPr>
            </w:pPr>
          </w:p>
        </w:tc>
        <w:tc>
          <w:tcPr>
            <w:tcW w:w="7130" w:type="dxa"/>
            <w:shd w:val="clear" w:color="FFFFFF" w:fill="FFFFFF"/>
          </w:tcPr>
          <w:p w:rsidR="00D736D6" w:rsidRDefault="00D736D6" w:rsidP="00D736D6">
            <w:pPr>
              <w:tabs>
                <w:tab w:val="center" w:pos="4680"/>
                <w:tab w:val="right" w:pos="9360"/>
              </w:tabs>
              <w:suppressAutoHyphens/>
              <w:autoSpaceDE w:val="0"/>
              <w:autoSpaceDN w:val="0"/>
              <w:adjustRightInd w:val="0"/>
            </w:pPr>
            <w:r>
              <w:t>Cognitive: cunoașterea unor elemente de filosofia şi istoria educaţiei</w:t>
            </w:r>
            <w:r>
              <w:rPr>
                <w:i/>
              </w:rPr>
              <w:t xml:space="preserve"> </w:t>
            </w:r>
            <w:r>
              <w:t>creştine, elemente de pedagogie generală şi didactică</w:t>
            </w:r>
          </w:p>
          <w:p w:rsidR="00D736D6" w:rsidRDefault="00D736D6" w:rsidP="00D736D6">
            <w:pPr>
              <w:tabs>
                <w:tab w:val="center" w:pos="4680"/>
                <w:tab w:val="right" w:pos="9360"/>
              </w:tabs>
              <w:suppressAutoHyphens/>
              <w:autoSpaceDE w:val="0"/>
              <w:autoSpaceDN w:val="0"/>
              <w:adjustRightInd w:val="0"/>
            </w:pPr>
            <w:r>
              <w:t>Afective: cunoașterea importanţei abordării din perspectivă creştină a fenomenului educaţional, și anume în contextul familiei</w:t>
            </w:r>
          </w:p>
          <w:p w:rsidR="000E7F49" w:rsidRDefault="00D736D6" w:rsidP="00D736D6">
            <w:pPr>
              <w:numPr>
                <w:ilvl w:val="0"/>
                <w:numId w:val="12"/>
              </w:numPr>
              <w:ind w:left="0"/>
              <w:rPr>
                <w:rFonts w:ascii="Gentium" w:hAnsi="Gentium"/>
                <w:sz w:val="22"/>
                <w:szCs w:val="22"/>
              </w:rPr>
            </w:pPr>
            <w:r>
              <w:t>Practice: planificarea, organizarea şi desfăşurarea de activităţi educative în familie și în biserică</w:t>
            </w:r>
          </w:p>
        </w:tc>
      </w:tr>
    </w:tbl>
    <w:p w:rsidR="000E7F49" w:rsidRDefault="000E7F49">
      <w:pPr>
        <w:rPr>
          <w:rFonts w:ascii="Gentium" w:hAnsi="Gentium"/>
          <w:sz w:val="22"/>
          <w:szCs w:val="22"/>
        </w:rPr>
      </w:pPr>
    </w:p>
    <w:p w:rsidR="000E7F49" w:rsidRDefault="000E7F49">
      <w:pPr>
        <w:rPr>
          <w:rFonts w:ascii="Gentium" w:hAnsi="Gentium"/>
          <w:sz w:val="16"/>
          <w:szCs w:val="16"/>
        </w:rPr>
      </w:pPr>
    </w:p>
    <w:p w:rsidR="000E7F49" w:rsidRDefault="00C70B79">
      <w:pPr>
        <w:rPr>
          <w:rFonts w:ascii="Gentium" w:hAnsi="Gentium"/>
          <w:b/>
          <w:sz w:val="22"/>
          <w:szCs w:val="22"/>
        </w:rPr>
      </w:pPr>
      <w:r>
        <w:rPr>
          <w:rFonts w:ascii="Gentium" w:hAnsi="Gentium"/>
          <w:b/>
          <w:sz w:val="22"/>
          <w:szCs w:val="22"/>
        </w:rPr>
        <w:t>8. Conţinuturi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84"/>
        <w:gridCol w:w="2962"/>
        <w:gridCol w:w="1916"/>
      </w:tblGrid>
      <w:tr w:rsidR="000E7F49">
        <w:trPr>
          <w:trHeight w:val="550"/>
        </w:trPr>
        <w:tc>
          <w:tcPr>
            <w:tcW w:w="5084" w:type="dxa"/>
            <w:shd w:val="clear" w:color="FFFFFF" w:fill="D9D9D9"/>
          </w:tcPr>
          <w:p w:rsidR="000E7F49" w:rsidRDefault="00C70B79">
            <w:pPr>
              <w:rPr>
                <w:rFonts w:ascii="Gentium" w:hAnsi="Gentium"/>
                <w:b/>
                <w:sz w:val="22"/>
                <w:szCs w:val="22"/>
              </w:rPr>
            </w:pPr>
            <w:r>
              <w:rPr>
                <w:rFonts w:ascii="Gentium" w:hAnsi="Gentium"/>
                <w:b/>
                <w:sz w:val="22"/>
                <w:szCs w:val="22"/>
              </w:rPr>
              <w:t>8.1. Curs</w:t>
            </w:r>
          </w:p>
        </w:tc>
        <w:tc>
          <w:tcPr>
            <w:tcW w:w="2962" w:type="dxa"/>
            <w:shd w:val="clear" w:color="FFFFFF" w:fill="D9D9D9"/>
          </w:tcPr>
          <w:p w:rsidR="000E7F49" w:rsidRDefault="00C70B79">
            <w:pPr>
              <w:rPr>
                <w:rFonts w:ascii="Gentium" w:hAnsi="Gentium"/>
                <w:b/>
                <w:sz w:val="22"/>
                <w:szCs w:val="22"/>
              </w:rPr>
            </w:pPr>
            <w:r>
              <w:rPr>
                <w:rFonts w:ascii="Gentium" w:hAnsi="Gentium"/>
                <w:b/>
                <w:sz w:val="22"/>
                <w:szCs w:val="22"/>
              </w:rPr>
              <w:t>Metode de predare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: </w:t>
            </w:r>
            <w:proofErr w:type="spellStart"/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>expunere</w:t>
            </w:r>
            <w:proofErr w:type="spellEnd"/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>interactivă</w:t>
            </w:r>
            <w:proofErr w:type="spellEnd"/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>descoperire</w:t>
            </w:r>
            <w:proofErr w:type="spellEnd"/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>dirijată</w:t>
            </w:r>
            <w:proofErr w:type="spellEnd"/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>altele</w:t>
            </w:r>
            <w:proofErr w:type="spellEnd"/>
          </w:p>
        </w:tc>
        <w:tc>
          <w:tcPr>
            <w:tcW w:w="1916" w:type="dxa"/>
            <w:shd w:val="clear" w:color="FFFFFF" w:fill="D9D9D9"/>
          </w:tcPr>
          <w:p w:rsidR="000E7F49" w:rsidRDefault="00C70B79">
            <w:pPr>
              <w:rPr>
                <w:rFonts w:ascii="Gentium" w:hAnsi="Gentium"/>
                <w:b/>
                <w:sz w:val="22"/>
                <w:szCs w:val="22"/>
              </w:rPr>
            </w:pPr>
            <w:r>
              <w:rPr>
                <w:rFonts w:ascii="Gentium" w:hAnsi="Gentium"/>
                <w:b/>
                <w:sz w:val="22"/>
                <w:szCs w:val="22"/>
              </w:rPr>
              <w:t>Observaţii</w:t>
            </w:r>
          </w:p>
        </w:tc>
      </w:tr>
      <w:tr w:rsidR="000E7F49" w:rsidTr="005141EB">
        <w:trPr>
          <w:trHeight w:val="252"/>
        </w:trPr>
        <w:tc>
          <w:tcPr>
            <w:tcW w:w="5084" w:type="dxa"/>
            <w:shd w:val="clear" w:color="FFFFFF" w:fill="FFFFFF"/>
          </w:tcPr>
          <w:p w:rsidR="000E7F49" w:rsidRDefault="00170F9C" w:rsidP="00170F9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uppressAutoHyphens/>
              <w:autoSpaceDE w:val="0"/>
              <w:autoSpaceDN w:val="0"/>
              <w:adjustRightInd w:val="0"/>
              <w:outlineLvl w:val="0"/>
              <w:rPr>
                <w:rFonts w:ascii="Gentium" w:hAnsi="Gentium"/>
                <w:sz w:val="22"/>
                <w:szCs w:val="22"/>
              </w:rPr>
            </w:pPr>
            <w:r>
              <w:t xml:space="preserve">Cursul 1 </w:t>
            </w:r>
            <w:r>
              <w:tab/>
              <w:t>Terminologie, situare, importanţă</w:t>
            </w:r>
          </w:p>
        </w:tc>
        <w:tc>
          <w:tcPr>
            <w:tcW w:w="2962" w:type="dxa"/>
            <w:shd w:val="clear" w:color="FFFFFF" w:fill="FFFFFF"/>
          </w:tcPr>
          <w:p w:rsidR="000E7F49" w:rsidRDefault="000E7F49">
            <w:pPr>
              <w:rPr>
                <w:rFonts w:ascii="Gentium" w:hAnsi="Gentium"/>
              </w:rPr>
            </w:pPr>
          </w:p>
        </w:tc>
        <w:tc>
          <w:tcPr>
            <w:tcW w:w="1916" w:type="dxa"/>
            <w:shd w:val="clear" w:color="FFFFFF" w:fill="FFFFFF"/>
            <w:vAlign w:val="center"/>
          </w:tcPr>
          <w:p w:rsidR="000E7F49" w:rsidRDefault="000E7F49">
            <w:pPr>
              <w:rPr>
                <w:rFonts w:ascii="Gentium" w:hAnsi="Gentium"/>
              </w:rPr>
            </w:pPr>
          </w:p>
        </w:tc>
      </w:tr>
      <w:tr w:rsidR="000E7F49" w:rsidTr="005141EB">
        <w:trPr>
          <w:trHeight w:val="283"/>
        </w:trPr>
        <w:tc>
          <w:tcPr>
            <w:tcW w:w="5084" w:type="dxa"/>
            <w:shd w:val="clear" w:color="FFFFFF" w:fill="FFFFFF"/>
          </w:tcPr>
          <w:p w:rsidR="000E7F49" w:rsidRDefault="00170F9C" w:rsidP="00170F9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uppressAutoHyphens/>
              <w:autoSpaceDE w:val="0"/>
              <w:autoSpaceDN w:val="0"/>
              <w:adjustRightInd w:val="0"/>
              <w:outlineLvl w:val="0"/>
              <w:rPr>
                <w:rFonts w:ascii="Gentium" w:hAnsi="Gentium"/>
                <w:sz w:val="22"/>
                <w:szCs w:val="22"/>
              </w:rPr>
            </w:pPr>
            <w:r>
              <w:t xml:space="preserve">Cursul 2 </w:t>
            </w:r>
            <w:r>
              <w:tab/>
              <w:t>Ideal și scop educaţional în familie</w:t>
            </w:r>
          </w:p>
        </w:tc>
        <w:tc>
          <w:tcPr>
            <w:tcW w:w="2962" w:type="dxa"/>
            <w:shd w:val="clear" w:color="FFFFFF" w:fill="FFFFFF"/>
          </w:tcPr>
          <w:p w:rsidR="000E7F49" w:rsidRDefault="000E7F49">
            <w:pPr>
              <w:rPr>
                <w:rFonts w:ascii="Gentium" w:hAnsi="Gentium"/>
              </w:rPr>
            </w:pPr>
          </w:p>
        </w:tc>
        <w:tc>
          <w:tcPr>
            <w:tcW w:w="1916" w:type="dxa"/>
            <w:shd w:val="clear" w:color="FFFFFF" w:fill="FFFFFF"/>
            <w:vAlign w:val="center"/>
          </w:tcPr>
          <w:p w:rsidR="000E7F49" w:rsidRDefault="000E7F49">
            <w:pPr>
              <w:rPr>
                <w:rFonts w:ascii="Gentium" w:hAnsi="Gentium"/>
              </w:rPr>
            </w:pPr>
          </w:p>
        </w:tc>
      </w:tr>
      <w:tr w:rsidR="000E7F49">
        <w:tc>
          <w:tcPr>
            <w:tcW w:w="5084" w:type="dxa"/>
            <w:shd w:val="clear" w:color="FFFFFF" w:fill="FFFFFF"/>
          </w:tcPr>
          <w:p w:rsidR="000E7F49" w:rsidRDefault="00170F9C" w:rsidP="00170F9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uppressAutoHyphens/>
              <w:autoSpaceDE w:val="0"/>
              <w:autoSpaceDN w:val="0"/>
              <w:adjustRightInd w:val="0"/>
              <w:outlineLvl w:val="0"/>
              <w:rPr>
                <w:rFonts w:ascii="Gentium" w:hAnsi="Gentium"/>
                <w:sz w:val="22"/>
                <w:szCs w:val="22"/>
              </w:rPr>
            </w:pPr>
            <w:r>
              <w:t xml:space="preserve">Cursul 3  </w:t>
            </w:r>
            <w:r>
              <w:tab/>
              <w:t>Caracteristici ale educaţiei creştine (oiective, conţinut)</w:t>
            </w:r>
          </w:p>
        </w:tc>
        <w:tc>
          <w:tcPr>
            <w:tcW w:w="2962" w:type="dxa"/>
            <w:shd w:val="clear" w:color="FFFFFF" w:fill="FFFFFF"/>
          </w:tcPr>
          <w:p w:rsidR="000E7F49" w:rsidRDefault="000E7F49">
            <w:pPr>
              <w:rPr>
                <w:rFonts w:ascii="Gentium" w:hAnsi="Gentium"/>
              </w:rPr>
            </w:pPr>
          </w:p>
        </w:tc>
        <w:tc>
          <w:tcPr>
            <w:tcW w:w="1916" w:type="dxa"/>
            <w:shd w:val="clear" w:color="FFFFFF" w:fill="FFFFFF"/>
            <w:vAlign w:val="center"/>
          </w:tcPr>
          <w:p w:rsidR="000E7F49" w:rsidRDefault="000E7F49">
            <w:pPr>
              <w:rPr>
                <w:rFonts w:ascii="Gentium" w:hAnsi="Gentium"/>
              </w:rPr>
            </w:pPr>
          </w:p>
        </w:tc>
      </w:tr>
      <w:tr w:rsidR="000E7F49">
        <w:tc>
          <w:tcPr>
            <w:tcW w:w="5084" w:type="dxa"/>
            <w:shd w:val="clear" w:color="FFFFFF" w:fill="FFFFFF"/>
          </w:tcPr>
          <w:p w:rsidR="000E7F49" w:rsidRDefault="00170F9C" w:rsidP="00170F9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uppressAutoHyphens/>
              <w:autoSpaceDE w:val="0"/>
              <w:autoSpaceDN w:val="0"/>
              <w:adjustRightInd w:val="0"/>
              <w:outlineLvl w:val="0"/>
              <w:rPr>
                <w:rFonts w:ascii="Gentium" w:hAnsi="Gentium"/>
                <w:sz w:val="22"/>
                <w:szCs w:val="22"/>
              </w:rPr>
            </w:pPr>
            <w:r>
              <w:t xml:space="preserve">Cursul 4  </w:t>
            </w:r>
            <w:r>
              <w:tab/>
              <w:t>Caracteristici ale educaţiei (metode, evaluare, limite)</w:t>
            </w:r>
          </w:p>
        </w:tc>
        <w:tc>
          <w:tcPr>
            <w:tcW w:w="2962" w:type="dxa"/>
            <w:shd w:val="clear" w:color="FFFFFF" w:fill="FFFFFF"/>
          </w:tcPr>
          <w:p w:rsidR="000E7F49" w:rsidRDefault="000E7F49">
            <w:pPr>
              <w:rPr>
                <w:rFonts w:ascii="Gentium" w:hAnsi="Gentium"/>
              </w:rPr>
            </w:pPr>
          </w:p>
        </w:tc>
        <w:tc>
          <w:tcPr>
            <w:tcW w:w="1916" w:type="dxa"/>
            <w:shd w:val="clear" w:color="FFFFFF" w:fill="FFFFFF"/>
            <w:vAlign w:val="center"/>
          </w:tcPr>
          <w:p w:rsidR="000E7F49" w:rsidRDefault="000E7F49">
            <w:pPr>
              <w:rPr>
                <w:rFonts w:ascii="Gentium" w:hAnsi="Gentium"/>
              </w:rPr>
            </w:pPr>
          </w:p>
        </w:tc>
      </w:tr>
      <w:tr w:rsidR="000E7F49">
        <w:tc>
          <w:tcPr>
            <w:tcW w:w="5084" w:type="dxa"/>
            <w:shd w:val="clear" w:color="FFFFFF" w:fill="FFFFFF"/>
          </w:tcPr>
          <w:p w:rsidR="000E7F49" w:rsidRDefault="00170F9C" w:rsidP="00170F9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uppressAutoHyphens/>
              <w:autoSpaceDE w:val="0"/>
              <w:autoSpaceDN w:val="0"/>
              <w:adjustRightInd w:val="0"/>
              <w:outlineLvl w:val="0"/>
              <w:rPr>
                <w:rFonts w:ascii="Gentium" w:hAnsi="Gentium"/>
                <w:sz w:val="22"/>
                <w:szCs w:val="22"/>
              </w:rPr>
            </w:pPr>
            <w:r>
              <w:t xml:space="preserve">Cursul 5 </w:t>
            </w:r>
            <w:r>
              <w:tab/>
              <w:t>Principii biblice în educaţie (VT, NT)</w:t>
            </w:r>
          </w:p>
        </w:tc>
        <w:tc>
          <w:tcPr>
            <w:tcW w:w="2962" w:type="dxa"/>
            <w:shd w:val="clear" w:color="FFFFFF" w:fill="FFFFFF"/>
          </w:tcPr>
          <w:p w:rsidR="000E7F49" w:rsidRDefault="000E7F49">
            <w:pPr>
              <w:rPr>
                <w:rFonts w:ascii="Gentium" w:hAnsi="Gentium"/>
              </w:rPr>
            </w:pPr>
          </w:p>
        </w:tc>
        <w:tc>
          <w:tcPr>
            <w:tcW w:w="1916" w:type="dxa"/>
            <w:shd w:val="clear" w:color="FFFFFF" w:fill="FFFFFF"/>
            <w:vAlign w:val="center"/>
          </w:tcPr>
          <w:p w:rsidR="000E7F49" w:rsidRDefault="000E7F49">
            <w:pPr>
              <w:rPr>
                <w:rFonts w:ascii="Gentium" w:hAnsi="Gentium"/>
              </w:rPr>
            </w:pPr>
          </w:p>
        </w:tc>
      </w:tr>
      <w:tr w:rsidR="000E7F49">
        <w:tc>
          <w:tcPr>
            <w:tcW w:w="5084" w:type="dxa"/>
            <w:shd w:val="clear" w:color="FFFFFF" w:fill="FFFFFF"/>
          </w:tcPr>
          <w:p w:rsidR="000E7F49" w:rsidRDefault="00170F9C" w:rsidP="00170F9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uppressAutoHyphens/>
              <w:autoSpaceDE w:val="0"/>
              <w:autoSpaceDN w:val="0"/>
              <w:adjustRightInd w:val="0"/>
              <w:outlineLvl w:val="0"/>
              <w:rPr>
                <w:rFonts w:ascii="Gentium" w:hAnsi="Gentium"/>
                <w:sz w:val="22"/>
                <w:szCs w:val="22"/>
              </w:rPr>
            </w:pPr>
            <w:r>
              <w:t xml:space="preserve">Cursul 6 </w:t>
            </w:r>
            <w:r>
              <w:tab/>
              <w:t>Principii biblice în educaţie (biserica primară)</w:t>
            </w:r>
          </w:p>
        </w:tc>
        <w:tc>
          <w:tcPr>
            <w:tcW w:w="2962" w:type="dxa"/>
            <w:shd w:val="clear" w:color="FFFFFF" w:fill="FFFFFF"/>
          </w:tcPr>
          <w:p w:rsidR="000E7F49" w:rsidRDefault="000E7F49">
            <w:pPr>
              <w:rPr>
                <w:rFonts w:ascii="Gentium" w:hAnsi="Gentium"/>
              </w:rPr>
            </w:pPr>
          </w:p>
        </w:tc>
        <w:tc>
          <w:tcPr>
            <w:tcW w:w="1916" w:type="dxa"/>
            <w:shd w:val="clear" w:color="FFFFFF" w:fill="FFFFFF"/>
            <w:vAlign w:val="center"/>
          </w:tcPr>
          <w:p w:rsidR="000E7F49" w:rsidRDefault="000E7F49">
            <w:pPr>
              <w:rPr>
                <w:rFonts w:ascii="Gentium" w:hAnsi="Gentium"/>
              </w:rPr>
            </w:pPr>
          </w:p>
        </w:tc>
      </w:tr>
      <w:tr w:rsidR="000E7F49">
        <w:tc>
          <w:tcPr>
            <w:tcW w:w="5084" w:type="dxa"/>
            <w:shd w:val="clear" w:color="FFFFFF" w:fill="FFFFFF"/>
          </w:tcPr>
          <w:p w:rsidR="000E7F49" w:rsidRDefault="00170F9C" w:rsidP="00170F9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uppressAutoHyphens/>
              <w:autoSpaceDE w:val="0"/>
              <w:autoSpaceDN w:val="0"/>
              <w:adjustRightInd w:val="0"/>
              <w:outlineLvl w:val="0"/>
              <w:rPr>
                <w:rFonts w:ascii="Gentium" w:hAnsi="Gentium"/>
                <w:sz w:val="22"/>
                <w:szCs w:val="22"/>
              </w:rPr>
            </w:pPr>
            <w:r>
              <w:t xml:space="preserve">Cursul 7 </w:t>
            </w:r>
            <w:r>
              <w:tab/>
              <w:t>Istoria educaţiei creştine (Evul Mediu, Renaşterea, iluminismul)</w:t>
            </w:r>
          </w:p>
        </w:tc>
        <w:tc>
          <w:tcPr>
            <w:tcW w:w="2962" w:type="dxa"/>
            <w:shd w:val="clear" w:color="FFFFFF" w:fill="FFFFFF"/>
          </w:tcPr>
          <w:p w:rsidR="000E7F49" w:rsidRDefault="000E7F49">
            <w:pPr>
              <w:rPr>
                <w:rFonts w:ascii="Gentium" w:hAnsi="Gentium"/>
              </w:rPr>
            </w:pPr>
          </w:p>
        </w:tc>
        <w:tc>
          <w:tcPr>
            <w:tcW w:w="1916" w:type="dxa"/>
            <w:shd w:val="clear" w:color="FFFFFF" w:fill="FFFFFF"/>
            <w:vAlign w:val="center"/>
          </w:tcPr>
          <w:p w:rsidR="000E7F49" w:rsidRDefault="000E7F49">
            <w:pPr>
              <w:rPr>
                <w:rFonts w:ascii="Gentium" w:hAnsi="Gentium"/>
              </w:rPr>
            </w:pPr>
          </w:p>
        </w:tc>
      </w:tr>
      <w:tr w:rsidR="000E7F49">
        <w:tc>
          <w:tcPr>
            <w:tcW w:w="5084" w:type="dxa"/>
            <w:shd w:val="clear" w:color="FFFFFF" w:fill="FFFFFF"/>
          </w:tcPr>
          <w:p w:rsidR="000E7F49" w:rsidRDefault="00170F9C" w:rsidP="00170F9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uppressAutoHyphens/>
              <w:autoSpaceDE w:val="0"/>
              <w:autoSpaceDN w:val="0"/>
              <w:adjustRightInd w:val="0"/>
              <w:outlineLvl w:val="0"/>
              <w:rPr>
                <w:rFonts w:ascii="Gentium" w:hAnsi="Gentium"/>
                <w:sz w:val="22"/>
                <w:szCs w:val="22"/>
              </w:rPr>
            </w:pPr>
            <w:r>
              <w:t xml:space="preserve">Cursul 8 </w:t>
            </w:r>
            <w:r>
              <w:tab/>
              <w:t>Istoria educaţiei creştine (reformă/post-reformă, contra-reformă, alte diferite mişcări)</w:t>
            </w:r>
          </w:p>
        </w:tc>
        <w:tc>
          <w:tcPr>
            <w:tcW w:w="2962" w:type="dxa"/>
            <w:shd w:val="clear" w:color="FFFFFF" w:fill="FFFFFF"/>
          </w:tcPr>
          <w:p w:rsidR="000E7F49" w:rsidRDefault="000E7F49">
            <w:pPr>
              <w:rPr>
                <w:rFonts w:ascii="Gentium" w:hAnsi="Gentium"/>
              </w:rPr>
            </w:pPr>
          </w:p>
        </w:tc>
        <w:tc>
          <w:tcPr>
            <w:tcW w:w="1916" w:type="dxa"/>
            <w:shd w:val="clear" w:color="FFFFFF" w:fill="FFFFFF"/>
            <w:vAlign w:val="center"/>
          </w:tcPr>
          <w:p w:rsidR="000E7F49" w:rsidRDefault="000E7F49">
            <w:pPr>
              <w:rPr>
                <w:rFonts w:ascii="Gentium" w:hAnsi="Gentium"/>
              </w:rPr>
            </w:pPr>
          </w:p>
        </w:tc>
      </w:tr>
      <w:tr w:rsidR="000E7F49">
        <w:tc>
          <w:tcPr>
            <w:tcW w:w="5084" w:type="dxa"/>
            <w:shd w:val="clear" w:color="FFFFFF" w:fill="FFFFFF"/>
          </w:tcPr>
          <w:p w:rsidR="000E7F49" w:rsidRDefault="00170F9C" w:rsidP="00170F9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uppressAutoHyphens/>
              <w:autoSpaceDE w:val="0"/>
              <w:autoSpaceDN w:val="0"/>
              <w:adjustRightInd w:val="0"/>
              <w:outlineLvl w:val="0"/>
              <w:rPr>
                <w:rFonts w:ascii="Gentium" w:hAnsi="Gentium"/>
                <w:sz w:val="22"/>
                <w:szCs w:val="22"/>
              </w:rPr>
            </w:pPr>
            <w:r>
              <w:t xml:space="preserve">Cursul 9 </w:t>
            </w:r>
            <w:r>
              <w:tab/>
              <w:t>Educaţia în perioada contemporană (existenţialism, catolicism)</w:t>
            </w:r>
          </w:p>
        </w:tc>
        <w:tc>
          <w:tcPr>
            <w:tcW w:w="2962" w:type="dxa"/>
            <w:shd w:val="clear" w:color="FFFFFF" w:fill="FFFFFF"/>
          </w:tcPr>
          <w:p w:rsidR="000E7F49" w:rsidRDefault="000E7F49">
            <w:pPr>
              <w:rPr>
                <w:rFonts w:ascii="Gentium" w:hAnsi="Gentium"/>
              </w:rPr>
            </w:pPr>
          </w:p>
        </w:tc>
        <w:tc>
          <w:tcPr>
            <w:tcW w:w="1916" w:type="dxa"/>
            <w:shd w:val="clear" w:color="FFFFFF" w:fill="FFFFFF"/>
            <w:vAlign w:val="center"/>
          </w:tcPr>
          <w:p w:rsidR="000E7F49" w:rsidRDefault="000E7F49">
            <w:pPr>
              <w:rPr>
                <w:rFonts w:ascii="Gentium" w:hAnsi="Gentium"/>
              </w:rPr>
            </w:pPr>
          </w:p>
        </w:tc>
      </w:tr>
      <w:tr w:rsidR="000E7F49">
        <w:tc>
          <w:tcPr>
            <w:tcW w:w="5084" w:type="dxa"/>
            <w:shd w:val="clear" w:color="FFFFFF" w:fill="FFFFFF"/>
          </w:tcPr>
          <w:p w:rsidR="000E7F49" w:rsidRDefault="00170F9C" w:rsidP="00F325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uppressAutoHyphens/>
              <w:autoSpaceDE w:val="0"/>
              <w:autoSpaceDN w:val="0"/>
              <w:adjustRightInd w:val="0"/>
              <w:outlineLvl w:val="0"/>
              <w:rPr>
                <w:rFonts w:ascii="Gentium" w:hAnsi="Gentium"/>
                <w:sz w:val="22"/>
                <w:szCs w:val="22"/>
              </w:rPr>
            </w:pPr>
            <w:r>
              <w:t xml:space="preserve">Cursul 10 </w:t>
            </w:r>
            <w:r>
              <w:tab/>
              <w:t>Educaţia în pe</w:t>
            </w:r>
            <w:r w:rsidR="00F325C5">
              <w:t>rioada contemporană (psihologia educației</w:t>
            </w:r>
            <w:r>
              <w:t xml:space="preserve">, </w:t>
            </w:r>
            <w:r w:rsidR="00F325C5">
              <w:t>abordări creștine</w:t>
            </w:r>
            <w:r>
              <w:t>)</w:t>
            </w:r>
          </w:p>
        </w:tc>
        <w:tc>
          <w:tcPr>
            <w:tcW w:w="2962" w:type="dxa"/>
            <w:shd w:val="clear" w:color="FFFFFF" w:fill="FFFFFF"/>
          </w:tcPr>
          <w:p w:rsidR="000E7F49" w:rsidRDefault="000E7F49">
            <w:pPr>
              <w:rPr>
                <w:rFonts w:ascii="Gentium" w:hAnsi="Gentium"/>
              </w:rPr>
            </w:pPr>
          </w:p>
        </w:tc>
        <w:tc>
          <w:tcPr>
            <w:tcW w:w="1916" w:type="dxa"/>
            <w:shd w:val="clear" w:color="FFFFFF" w:fill="FFFFFF"/>
            <w:vAlign w:val="center"/>
          </w:tcPr>
          <w:p w:rsidR="000E7F49" w:rsidRDefault="000E7F49">
            <w:pPr>
              <w:rPr>
                <w:rFonts w:ascii="Gentium" w:hAnsi="Gentium"/>
              </w:rPr>
            </w:pPr>
          </w:p>
        </w:tc>
      </w:tr>
      <w:tr w:rsidR="000E7F49">
        <w:tc>
          <w:tcPr>
            <w:tcW w:w="5084" w:type="dxa"/>
            <w:shd w:val="clear" w:color="FFFFFF" w:fill="FFFFFF"/>
          </w:tcPr>
          <w:p w:rsidR="000E7F49" w:rsidRDefault="00170F9C" w:rsidP="00A77B6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uppressAutoHyphens/>
              <w:autoSpaceDE w:val="0"/>
              <w:autoSpaceDN w:val="0"/>
              <w:adjustRightInd w:val="0"/>
              <w:outlineLvl w:val="0"/>
              <w:rPr>
                <w:rFonts w:ascii="Gentium" w:hAnsi="Gentium"/>
                <w:sz w:val="22"/>
                <w:szCs w:val="22"/>
              </w:rPr>
            </w:pPr>
            <w:r>
              <w:t xml:space="preserve">Cursul 11 </w:t>
            </w:r>
            <w:r>
              <w:tab/>
            </w:r>
            <w:r w:rsidR="00A77B60">
              <w:t>Educatorul</w:t>
            </w:r>
            <w:r>
              <w:t xml:space="preserve"> creştin</w:t>
            </w:r>
            <w:r w:rsidR="00A77B60">
              <w:t>, părinții și educația</w:t>
            </w:r>
          </w:p>
        </w:tc>
        <w:tc>
          <w:tcPr>
            <w:tcW w:w="2962" w:type="dxa"/>
            <w:shd w:val="clear" w:color="FFFFFF" w:fill="FFFFFF"/>
          </w:tcPr>
          <w:p w:rsidR="000E7F49" w:rsidRDefault="000E7F49">
            <w:pPr>
              <w:rPr>
                <w:rFonts w:ascii="Gentium" w:hAnsi="Gentium"/>
              </w:rPr>
            </w:pPr>
          </w:p>
        </w:tc>
        <w:tc>
          <w:tcPr>
            <w:tcW w:w="1916" w:type="dxa"/>
            <w:shd w:val="clear" w:color="FFFFFF" w:fill="FFFFFF"/>
            <w:vAlign w:val="center"/>
          </w:tcPr>
          <w:p w:rsidR="000E7F49" w:rsidRDefault="000E7F49">
            <w:pPr>
              <w:rPr>
                <w:rFonts w:ascii="Gentium" w:hAnsi="Gentium"/>
              </w:rPr>
            </w:pPr>
          </w:p>
        </w:tc>
      </w:tr>
      <w:tr w:rsidR="000E7F49">
        <w:tc>
          <w:tcPr>
            <w:tcW w:w="5084" w:type="dxa"/>
            <w:shd w:val="clear" w:color="FFFFFF" w:fill="FFFFFF"/>
          </w:tcPr>
          <w:p w:rsidR="000E7F49" w:rsidRDefault="00170F9C" w:rsidP="00170F9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uppressAutoHyphens/>
              <w:autoSpaceDE w:val="0"/>
              <w:autoSpaceDN w:val="0"/>
              <w:adjustRightInd w:val="0"/>
              <w:outlineLvl w:val="0"/>
              <w:rPr>
                <w:rFonts w:ascii="Gentium" w:hAnsi="Gentium"/>
                <w:sz w:val="22"/>
                <w:szCs w:val="22"/>
              </w:rPr>
            </w:pPr>
            <w:r>
              <w:t xml:space="preserve">Cursul 12 </w:t>
            </w:r>
            <w:r>
              <w:tab/>
              <w:t>Şcoala creştină (programă; scoala ca instituție, școala în familie și în casă</w:t>
            </w:r>
            <w:r w:rsidR="008F5240">
              <w:t>, home-schooling</w:t>
            </w:r>
            <w:r>
              <w:t>)</w:t>
            </w:r>
          </w:p>
        </w:tc>
        <w:tc>
          <w:tcPr>
            <w:tcW w:w="2962" w:type="dxa"/>
            <w:shd w:val="clear" w:color="FFFFFF" w:fill="FFFFFF"/>
          </w:tcPr>
          <w:p w:rsidR="000E7F49" w:rsidRDefault="000E7F49">
            <w:pPr>
              <w:rPr>
                <w:rFonts w:ascii="Gentium" w:hAnsi="Gentium"/>
              </w:rPr>
            </w:pPr>
          </w:p>
        </w:tc>
        <w:tc>
          <w:tcPr>
            <w:tcW w:w="1916" w:type="dxa"/>
            <w:shd w:val="clear" w:color="FFFFFF" w:fill="FFFFFF"/>
            <w:vAlign w:val="center"/>
          </w:tcPr>
          <w:p w:rsidR="000E7F49" w:rsidRDefault="000E7F49">
            <w:pPr>
              <w:rPr>
                <w:rFonts w:ascii="Gentium" w:hAnsi="Gentium"/>
              </w:rPr>
            </w:pPr>
          </w:p>
        </w:tc>
      </w:tr>
      <w:tr w:rsidR="000E7F49">
        <w:tc>
          <w:tcPr>
            <w:tcW w:w="5084" w:type="dxa"/>
            <w:shd w:val="clear" w:color="FFFFFF" w:fill="FFFFFF"/>
          </w:tcPr>
          <w:p w:rsidR="000E7F49" w:rsidRDefault="00170F9C" w:rsidP="00170F9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uppressAutoHyphens/>
              <w:autoSpaceDE w:val="0"/>
              <w:autoSpaceDN w:val="0"/>
              <w:adjustRightInd w:val="0"/>
              <w:outlineLvl w:val="0"/>
              <w:rPr>
                <w:rFonts w:ascii="Gentium" w:hAnsi="Gentium"/>
                <w:sz w:val="22"/>
                <w:szCs w:val="22"/>
              </w:rPr>
            </w:pPr>
            <w:r>
              <w:t xml:space="preserve">Cursul 13 </w:t>
            </w:r>
            <w:r>
              <w:tab/>
              <w:t>Şcoala creştină (organizare/administrare, educație complementară)</w:t>
            </w:r>
          </w:p>
        </w:tc>
        <w:tc>
          <w:tcPr>
            <w:tcW w:w="2962" w:type="dxa"/>
            <w:shd w:val="clear" w:color="FFFFFF" w:fill="FFFFFF"/>
          </w:tcPr>
          <w:p w:rsidR="000E7F49" w:rsidRDefault="000E7F49">
            <w:pPr>
              <w:rPr>
                <w:rFonts w:ascii="Gentium" w:hAnsi="Gentium"/>
              </w:rPr>
            </w:pPr>
          </w:p>
        </w:tc>
        <w:tc>
          <w:tcPr>
            <w:tcW w:w="1916" w:type="dxa"/>
            <w:shd w:val="clear" w:color="FFFFFF" w:fill="FFFFFF"/>
            <w:vAlign w:val="center"/>
          </w:tcPr>
          <w:p w:rsidR="000E7F49" w:rsidRDefault="000E7F49">
            <w:pPr>
              <w:rPr>
                <w:rFonts w:ascii="Gentium" w:hAnsi="Gentium"/>
              </w:rPr>
            </w:pPr>
          </w:p>
        </w:tc>
      </w:tr>
      <w:tr w:rsidR="000E7F49">
        <w:tc>
          <w:tcPr>
            <w:tcW w:w="5084" w:type="dxa"/>
            <w:shd w:val="clear" w:color="FFFFFF" w:fill="FFFFFF"/>
          </w:tcPr>
          <w:p w:rsidR="000E7F49" w:rsidRDefault="00170F9C" w:rsidP="00170F9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uppressAutoHyphens/>
              <w:autoSpaceDE w:val="0"/>
              <w:autoSpaceDN w:val="0"/>
              <w:adjustRightInd w:val="0"/>
              <w:outlineLvl w:val="0"/>
              <w:rPr>
                <w:rFonts w:ascii="Gentium" w:hAnsi="Gentium"/>
                <w:sz w:val="22"/>
                <w:szCs w:val="22"/>
              </w:rPr>
            </w:pPr>
            <w:r>
              <w:t xml:space="preserve">Cursul 14 </w:t>
            </w:r>
            <w:r>
              <w:tab/>
              <w:t>Familia, biserica şi şcoala</w:t>
            </w:r>
          </w:p>
        </w:tc>
        <w:tc>
          <w:tcPr>
            <w:tcW w:w="2962" w:type="dxa"/>
            <w:shd w:val="clear" w:color="FFFFFF" w:fill="FFFFFF"/>
          </w:tcPr>
          <w:p w:rsidR="000E7F49" w:rsidRDefault="000E7F49">
            <w:pPr>
              <w:rPr>
                <w:rFonts w:ascii="Gentium" w:hAnsi="Gentium"/>
              </w:rPr>
            </w:pPr>
          </w:p>
        </w:tc>
        <w:tc>
          <w:tcPr>
            <w:tcW w:w="1916" w:type="dxa"/>
            <w:shd w:val="clear" w:color="FFFFFF" w:fill="FFFFFF"/>
            <w:vAlign w:val="center"/>
          </w:tcPr>
          <w:p w:rsidR="000E7F49" w:rsidRDefault="000E7F49">
            <w:pPr>
              <w:rPr>
                <w:rFonts w:ascii="Gentium" w:hAnsi="Gentium"/>
              </w:rPr>
            </w:pPr>
          </w:p>
        </w:tc>
      </w:tr>
      <w:tr w:rsidR="000E7F49">
        <w:trPr>
          <w:trHeight w:val="892"/>
        </w:trPr>
        <w:tc>
          <w:tcPr>
            <w:tcW w:w="5084" w:type="dxa"/>
            <w:shd w:val="clear" w:color="FFFFFF" w:fill="D9D9D9"/>
            <w:vAlign w:val="center"/>
          </w:tcPr>
          <w:p w:rsidR="000E7F49" w:rsidRDefault="00C70B79">
            <w:pPr>
              <w:rPr>
                <w:rFonts w:ascii="Gentium" w:hAnsi="Gentium"/>
                <w:b/>
                <w:sz w:val="22"/>
                <w:szCs w:val="22"/>
              </w:rPr>
            </w:pPr>
            <w:r>
              <w:rPr>
                <w:rFonts w:ascii="Gentium" w:hAnsi="Gentium"/>
                <w:b/>
                <w:sz w:val="22"/>
                <w:szCs w:val="22"/>
              </w:rPr>
              <w:t>8.2. Seminar / laborator</w:t>
            </w:r>
          </w:p>
        </w:tc>
        <w:tc>
          <w:tcPr>
            <w:tcW w:w="2962" w:type="dxa"/>
            <w:shd w:val="clear" w:color="FFFFFF" w:fill="D9D9D9"/>
          </w:tcPr>
          <w:p w:rsidR="000E7F49" w:rsidRDefault="00C70B79">
            <w:pPr>
              <w:rPr>
                <w:rFonts w:ascii="Gentium" w:hAnsi="Gentium"/>
                <w:b/>
                <w:sz w:val="22"/>
                <w:szCs w:val="22"/>
              </w:rPr>
            </w:pPr>
            <w:proofErr w:type="spellStart"/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>Metode</w:t>
            </w:r>
            <w:proofErr w:type="spellEnd"/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 de seminar: </w:t>
            </w:r>
            <w:proofErr w:type="spellStart"/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>dezbatere</w:t>
            </w:r>
            <w:proofErr w:type="spellEnd"/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>analiză</w:t>
            </w:r>
            <w:proofErr w:type="spellEnd"/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>caz</w:t>
            </w:r>
            <w:proofErr w:type="spellEnd"/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>lucrare</w:t>
            </w:r>
            <w:proofErr w:type="spellEnd"/>
          </w:p>
        </w:tc>
        <w:tc>
          <w:tcPr>
            <w:tcW w:w="1916" w:type="dxa"/>
            <w:shd w:val="clear" w:color="FFFFFF" w:fill="D9D9D9"/>
          </w:tcPr>
          <w:p w:rsidR="000E7F49" w:rsidRDefault="000E7F49">
            <w:pPr>
              <w:rPr>
                <w:rFonts w:ascii="Gentium" w:hAnsi="Gentium"/>
                <w:b/>
                <w:sz w:val="22"/>
                <w:szCs w:val="22"/>
              </w:rPr>
            </w:pPr>
          </w:p>
        </w:tc>
      </w:tr>
      <w:tr w:rsidR="000E7F49">
        <w:tc>
          <w:tcPr>
            <w:tcW w:w="5084" w:type="dxa"/>
            <w:shd w:val="clear" w:color="FFFFFF" w:fill="FFFFFF"/>
          </w:tcPr>
          <w:p w:rsidR="000E7F49" w:rsidRDefault="000E7F49">
            <w:pPr>
              <w:rPr>
                <w:rFonts w:ascii="Gentium" w:hAnsi="Gentium"/>
                <w:sz w:val="22"/>
                <w:szCs w:val="22"/>
              </w:rPr>
            </w:pPr>
          </w:p>
        </w:tc>
        <w:tc>
          <w:tcPr>
            <w:tcW w:w="2962" w:type="dxa"/>
          </w:tcPr>
          <w:p w:rsidR="000E7F49" w:rsidRDefault="000E7F49">
            <w:pPr>
              <w:rPr>
                <w:rFonts w:ascii="Gentium" w:hAnsi="Gentium"/>
              </w:rPr>
            </w:pPr>
          </w:p>
        </w:tc>
        <w:tc>
          <w:tcPr>
            <w:tcW w:w="1916" w:type="dxa"/>
            <w:vAlign w:val="center"/>
          </w:tcPr>
          <w:p w:rsidR="000E7F49" w:rsidRDefault="000E7F49">
            <w:pPr>
              <w:rPr>
                <w:rFonts w:ascii="Gentium" w:hAnsi="Gentium"/>
              </w:rPr>
            </w:pPr>
          </w:p>
        </w:tc>
      </w:tr>
      <w:tr w:rsidR="000E7F49">
        <w:tc>
          <w:tcPr>
            <w:tcW w:w="5084" w:type="dxa"/>
            <w:shd w:val="clear" w:color="FFFFFF" w:fill="FFFFFF"/>
          </w:tcPr>
          <w:p w:rsidR="000E7F49" w:rsidRDefault="000E7F49">
            <w:pPr>
              <w:rPr>
                <w:rFonts w:ascii="Gentium" w:hAnsi="Gentium"/>
                <w:sz w:val="22"/>
                <w:szCs w:val="22"/>
              </w:rPr>
            </w:pPr>
          </w:p>
        </w:tc>
        <w:tc>
          <w:tcPr>
            <w:tcW w:w="2962" w:type="dxa"/>
          </w:tcPr>
          <w:p w:rsidR="000E7F49" w:rsidRDefault="000E7F49">
            <w:pPr>
              <w:rPr>
                <w:rFonts w:ascii="Gentium" w:hAnsi="Gentium"/>
              </w:rPr>
            </w:pPr>
          </w:p>
        </w:tc>
        <w:tc>
          <w:tcPr>
            <w:tcW w:w="1916" w:type="dxa"/>
            <w:vAlign w:val="center"/>
          </w:tcPr>
          <w:p w:rsidR="000E7F49" w:rsidRDefault="000E7F49">
            <w:pPr>
              <w:rPr>
                <w:rFonts w:ascii="Gentium" w:hAnsi="Gentium"/>
              </w:rPr>
            </w:pPr>
          </w:p>
        </w:tc>
      </w:tr>
      <w:tr w:rsidR="000E7F49">
        <w:tc>
          <w:tcPr>
            <w:tcW w:w="5084" w:type="dxa"/>
            <w:shd w:val="clear" w:color="FFFFFF" w:fill="FFFFFF"/>
          </w:tcPr>
          <w:p w:rsidR="000E7F49" w:rsidRDefault="000E7F49">
            <w:pPr>
              <w:rPr>
                <w:rFonts w:ascii="Gentium" w:hAnsi="Gentium"/>
                <w:sz w:val="22"/>
                <w:szCs w:val="22"/>
              </w:rPr>
            </w:pPr>
          </w:p>
        </w:tc>
        <w:tc>
          <w:tcPr>
            <w:tcW w:w="2962" w:type="dxa"/>
          </w:tcPr>
          <w:p w:rsidR="000E7F49" w:rsidRDefault="000E7F49">
            <w:pPr>
              <w:rPr>
                <w:rFonts w:ascii="Gentium" w:hAnsi="Gentium"/>
              </w:rPr>
            </w:pPr>
          </w:p>
        </w:tc>
        <w:tc>
          <w:tcPr>
            <w:tcW w:w="1916" w:type="dxa"/>
            <w:vAlign w:val="center"/>
          </w:tcPr>
          <w:p w:rsidR="000E7F49" w:rsidRDefault="000E7F49">
            <w:pPr>
              <w:rPr>
                <w:rFonts w:ascii="Gentium" w:hAnsi="Gentium"/>
              </w:rPr>
            </w:pPr>
          </w:p>
        </w:tc>
      </w:tr>
      <w:tr w:rsidR="000E7F49">
        <w:tc>
          <w:tcPr>
            <w:tcW w:w="5084" w:type="dxa"/>
            <w:shd w:val="clear" w:color="FFFFFF" w:fill="FFFFFF"/>
          </w:tcPr>
          <w:p w:rsidR="000E7F49" w:rsidRDefault="000E7F49">
            <w:pPr>
              <w:rPr>
                <w:rFonts w:ascii="Gentium" w:hAnsi="Gentium"/>
                <w:sz w:val="22"/>
                <w:szCs w:val="22"/>
              </w:rPr>
            </w:pPr>
          </w:p>
        </w:tc>
        <w:tc>
          <w:tcPr>
            <w:tcW w:w="2962" w:type="dxa"/>
          </w:tcPr>
          <w:p w:rsidR="000E7F49" w:rsidRDefault="000E7F49">
            <w:pPr>
              <w:rPr>
                <w:rFonts w:ascii="Gentium" w:hAnsi="Gentium"/>
              </w:rPr>
            </w:pPr>
          </w:p>
        </w:tc>
        <w:tc>
          <w:tcPr>
            <w:tcW w:w="1916" w:type="dxa"/>
            <w:vAlign w:val="center"/>
          </w:tcPr>
          <w:p w:rsidR="000E7F49" w:rsidRDefault="000E7F49">
            <w:pPr>
              <w:rPr>
                <w:rFonts w:ascii="Gentium" w:hAnsi="Gentium"/>
              </w:rPr>
            </w:pPr>
          </w:p>
        </w:tc>
      </w:tr>
      <w:tr w:rsidR="000E7F49">
        <w:tc>
          <w:tcPr>
            <w:tcW w:w="5084" w:type="dxa"/>
            <w:shd w:val="clear" w:color="FFFFFF" w:fill="FFFFFF"/>
          </w:tcPr>
          <w:p w:rsidR="000E7F49" w:rsidRDefault="000E7F49">
            <w:pPr>
              <w:rPr>
                <w:rFonts w:ascii="Gentium" w:hAnsi="Gentium"/>
                <w:sz w:val="22"/>
                <w:szCs w:val="22"/>
              </w:rPr>
            </w:pPr>
          </w:p>
        </w:tc>
        <w:tc>
          <w:tcPr>
            <w:tcW w:w="2962" w:type="dxa"/>
          </w:tcPr>
          <w:p w:rsidR="000E7F49" w:rsidRDefault="000E7F49">
            <w:pPr>
              <w:rPr>
                <w:rFonts w:ascii="Gentium" w:hAnsi="Gentium"/>
              </w:rPr>
            </w:pPr>
          </w:p>
        </w:tc>
        <w:tc>
          <w:tcPr>
            <w:tcW w:w="1916" w:type="dxa"/>
            <w:vAlign w:val="center"/>
          </w:tcPr>
          <w:p w:rsidR="000E7F49" w:rsidRDefault="000E7F49">
            <w:pPr>
              <w:rPr>
                <w:rFonts w:ascii="Gentium" w:hAnsi="Gentium"/>
              </w:rPr>
            </w:pPr>
          </w:p>
        </w:tc>
      </w:tr>
      <w:tr w:rsidR="000E7F49">
        <w:tc>
          <w:tcPr>
            <w:tcW w:w="5084" w:type="dxa"/>
            <w:shd w:val="clear" w:color="FFFFFF" w:fill="FFFFFF"/>
          </w:tcPr>
          <w:p w:rsidR="000E7F49" w:rsidRDefault="000E7F49">
            <w:pPr>
              <w:rPr>
                <w:rFonts w:ascii="Gentium" w:hAnsi="Gentium"/>
                <w:sz w:val="22"/>
                <w:szCs w:val="22"/>
              </w:rPr>
            </w:pPr>
          </w:p>
        </w:tc>
        <w:tc>
          <w:tcPr>
            <w:tcW w:w="2962" w:type="dxa"/>
          </w:tcPr>
          <w:p w:rsidR="000E7F49" w:rsidRDefault="000E7F49">
            <w:pPr>
              <w:rPr>
                <w:rFonts w:ascii="Gentium" w:hAnsi="Gentium"/>
              </w:rPr>
            </w:pPr>
          </w:p>
        </w:tc>
        <w:tc>
          <w:tcPr>
            <w:tcW w:w="1916" w:type="dxa"/>
            <w:vAlign w:val="center"/>
          </w:tcPr>
          <w:p w:rsidR="000E7F49" w:rsidRDefault="000E7F49">
            <w:pPr>
              <w:rPr>
                <w:rFonts w:ascii="Gentium" w:hAnsi="Gentium"/>
              </w:rPr>
            </w:pPr>
          </w:p>
        </w:tc>
      </w:tr>
      <w:tr w:rsidR="000E7F49">
        <w:tc>
          <w:tcPr>
            <w:tcW w:w="5084" w:type="dxa"/>
            <w:shd w:val="clear" w:color="FFFFFF" w:fill="FFFFFF"/>
          </w:tcPr>
          <w:p w:rsidR="000E7F49" w:rsidRDefault="000E7F49">
            <w:pPr>
              <w:rPr>
                <w:rFonts w:ascii="Gentium" w:hAnsi="Gentium"/>
                <w:sz w:val="22"/>
                <w:szCs w:val="22"/>
              </w:rPr>
            </w:pPr>
          </w:p>
        </w:tc>
        <w:tc>
          <w:tcPr>
            <w:tcW w:w="2962" w:type="dxa"/>
          </w:tcPr>
          <w:p w:rsidR="000E7F49" w:rsidRDefault="000E7F49">
            <w:pPr>
              <w:rPr>
                <w:rFonts w:ascii="Gentium" w:hAnsi="Gentium"/>
              </w:rPr>
            </w:pPr>
          </w:p>
        </w:tc>
        <w:tc>
          <w:tcPr>
            <w:tcW w:w="1916" w:type="dxa"/>
            <w:vAlign w:val="center"/>
          </w:tcPr>
          <w:p w:rsidR="000E7F49" w:rsidRDefault="000E7F49">
            <w:pPr>
              <w:rPr>
                <w:rFonts w:ascii="Gentium" w:hAnsi="Gentium"/>
              </w:rPr>
            </w:pPr>
          </w:p>
        </w:tc>
      </w:tr>
      <w:tr w:rsidR="000E7F49">
        <w:tc>
          <w:tcPr>
            <w:tcW w:w="5084" w:type="dxa"/>
            <w:shd w:val="clear" w:color="FFFFFF" w:fill="FFFFFF"/>
          </w:tcPr>
          <w:p w:rsidR="000E7F49" w:rsidRDefault="000E7F49">
            <w:pPr>
              <w:rPr>
                <w:rFonts w:ascii="Gentium" w:hAnsi="Gentium"/>
                <w:sz w:val="22"/>
                <w:szCs w:val="22"/>
              </w:rPr>
            </w:pPr>
          </w:p>
        </w:tc>
        <w:tc>
          <w:tcPr>
            <w:tcW w:w="2962" w:type="dxa"/>
          </w:tcPr>
          <w:p w:rsidR="000E7F49" w:rsidRDefault="000E7F49">
            <w:pPr>
              <w:rPr>
                <w:rFonts w:ascii="Gentium" w:hAnsi="Gentium"/>
              </w:rPr>
            </w:pPr>
          </w:p>
        </w:tc>
        <w:tc>
          <w:tcPr>
            <w:tcW w:w="1916" w:type="dxa"/>
            <w:vAlign w:val="center"/>
          </w:tcPr>
          <w:p w:rsidR="000E7F49" w:rsidRDefault="000E7F49">
            <w:pPr>
              <w:rPr>
                <w:rFonts w:ascii="Gentium" w:hAnsi="Gentium"/>
              </w:rPr>
            </w:pPr>
          </w:p>
        </w:tc>
      </w:tr>
      <w:tr w:rsidR="000E7F49">
        <w:tc>
          <w:tcPr>
            <w:tcW w:w="5084" w:type="dxa"/>
            <w:shd w:val="clear" w:color="FFFFFF" w:fill="FFFFFF"/>
          </w:tcPr>
          <w:p w:rsidR="000E7F49" w:rsidRDefault="000E7F49">
            <w:pPr>
              <w:rPr>
                <w:rFonts w:ascii="Gentium" w:hAnsi="Gentium"/>
                <w:sz w:val="22"/>
                <w:szCs w:val="22"/>
              </w:rPr>
            </w:pPr>
          </w:p>
        </w:tc>
        <w:tc>
          <w:tcPr>
            <w:tcW w:w="2962" w:type="dxa"/>
          </w:tcPr>
          <w:p w:rsidR="000E7F49" w:rsidRDefault="000E7F49">
            <w:pPr>
              <w:rPr>
                <w:rFonts w:ascii="Gentium" w:hAnsi="Gentium"/>
              </w:rPr>
            </w:pPr>
          </w:p>
        </w:tc>
        <w:tc>
          <w:tcPr>
            <w:tcW w:w="1916" w:type="dxa"/>
            <w:vAlign w:val="center"/>
          </w:tcPr>
          <w:p w:rsidR="000E7F49" w:rsidRDefault="000E7F49">
            <w:pPr>
              <w:rPr>
                <w:rFonts w:ascii="Gentium" w:hAnsi="Gentium"/>
              </w:rPr>
            </w:pPr>
          </w:p>
        </w:tc>
      </w:tr>
      <w:tr w:rsidR="000E7F49">
        <w:tc>
          <w:tcPr>
            <w:tcW w:w="5084" w:type="dxa"/>
            <w:shd w:val="clear" w:color="FFFFFF" w:fill="FFFFFF"/>
          </w:tcPr>
          <w:p w:rsidR="000E7F49" w:rsidRDefault="000E7F49">
            <w:pPr>
              <w:rPr>
                <w:rFonts w:ascii="Gentium" w:hAnsi="Gentium"/>
                <w:sz w:val="22"/>
                <w:szCs w:val="22"/>
              </w:rPr>
            </w:pPr>
          </w:p>
        </w:tc>
        <w:tc>
          <w:tcPr>
            <w:tcW w:w="2962" w:type="dxa"/>
          </w:tcPr>
          <w:p w:rsidR="000E7F49" w:rsidRDefault="000E7F49">
            <w:pPr>
              <w:rPr>
                <w:rFonts w:ascii="Gentium" w:hAnsi="Gentium"/>
              </w:rPr>
            </w:pPr>
          </w:p>
        </w:tc>
        <w:tc>
          <w:tcPr>
            <w:tcW w:w="1916" w:type="dxa"/>
            <w:vAlign w:val="center"/>
          </w:tcPr>
          <w:p w:rsidR="000E7F49" w:rsidRDefault="000E7F49">
            <w:pPr>
              <w:rPr>
                <w:rFonts w:ascii="Gentium" w:hAnsi="Gentium"/>
              </w:rPr>
            </w:pPr>
          </w:p>
        </w:tc>
      </w:tr>
      <w:tr w:rsidR="000E7F49">
        <w:tc>
          <w:tcPr>
            <w:tcW w:w="5084" w:type="dxa"/>
            <w:shd w:val="clear" w:color="FFFFFF" w:fill="FFFFFF"/>
          </w:tcPr>
          <w:p w:rsidR="000E7F49" w:rsidRDefault="000E7F49">
            <w:pPr>
              <w:rPr>
                <w:rFonts w:ascii="Gentium" w:hAnsi="Gentium"/>
                <w:sz w:val="22"/>
                <w:szCs w:val="22"/>
              </w:rPr>
            </w:pPr>
          </w:p>
        </w:tc>
        <w:tc>
          <w:tcPr>
            <w:tcW w:w="2962" w:type="dxa"/>
          </w:tcPr>
          <w:p w:rsidR="000E7F49" w:rsidRDefault="000E7F49">
            <w:pPr>
              <w:rPr>
                <w:rFonts w:ascii="Gentium" w:hAnsi="Gentium"/>
              </w:rPr>
            </w:pPr>
          </w:p>
        </w:tc>
        <w:tc>
          <w:tcPr>
            <w:tcW w:w="1916" w:type="dxa"/>
            <w:vAlign w:val="center"/>
          </w:tcPr>
          <w:p w:rsidR="000E7F49" w:rsidRDefault="000E7F49">
            <w:pPr>
              <w:rPr>
                <w:rFonts w:ascii="Gentium" w:hAnsi="Gentium"/>
              </w:rPr>
            </w:pPr>
          </w:p>
        </w:tc>
      </w:tr>
      <w:tr w:rsidR="000E7F49">
        <w:tc>
          <w:tcPr>
            <w:tcW w:w="5084" w:type="dxa"/>
            <w:shd w:val="clear" w:color="FFFFFF" w:fill="FFFFFF"/>
          </w:tcPr>
          <w:p w:rsidR="000E7F49" w:rsidRDefault="000E7F49">
            <w:pPr>
              <w:rPr>
                <w:rFonts w:ascii="Gentium" w:hAnsi="Gentium"/>
                <w:sz w:val="22"/>
                <w:szCs w:val="22"/>
              </w:rPr>
            </w:pPr>
          </w:p>
        </w:tc>
        <w:tc>
          <w:tcPr>
            <w:tcW w:w="2962" w:type="dxa"/>
          </w:tcPr>
          <w:p w:rsidR="000E7F49" w:rsidRDefault="000E7F49">
            <w:pPr>
              <w:rPr>
                <w:rFonts w:ascii="Gentium" w:hAnsi="Gentium"/>
              </w:rPr>
            </w:pPr>
          </w:p>
        </w:tc>
        <w:tc>
          <w:tcPr>
            <w:tcW w:w="1916" w:type="dxa"/>
            <w:vAlign w:val="center"/>
          </w:tcPr>
          <w:p w:rsidR="000E7F49" w:rsidRDefault="000E7F49">
            <w:pPr>
              <w:rPr>
                <w:rFonts w:ascii="Gentium" w:hAnsi="Gentium"/>
              </w:rPr>
            </w:pPr>
          </w:p>
        </w:tc>
      </w:tr>
      <w:tr w:rsidR="000E7F49">
        <w:tc>
          <w:tcPr>
            <w:tcW w:w="5084" w:type="dxa"/>
            <w:shd w:val="clear" w:color="FFFFFF" w:fill="FFFFFF"/>
          </w:tcPr>
          <w:p w:rsidR="000E7F49" w:rsidRDefault="000E7F49">
            <w:pPr>
              <w:rPr>
                <w:rFonts w:ascii="Gentium" w:hAnsi="Gentium"/>
                <w:sz w:val="22"/>
                <w:szCs w:val="22"/>
              </w:rPr>
            </w:pPr>
          </w:p>
        </w:tc>
        <w:tc>
          <w:tcPr>
            <w:tcW w:w="2962" w:type="dxa"/>
          </w:tcPr>
          <w:p w:rsidR="000E7F49" w:rsidRDefault="000E7F49">
            <w:pPr>
              <w:rPr>
                <w:rFonts w:ascii="Gentium" w:hAnsi="Gentium"/>
              </w:rPr>
            </w:pPr>
          </w:p>
        </w:tc>
        <w:tc>
          <w:tcPr>
            <w:tcW w:w="1916" w:type="dxa"/>
            <w:vAlign w:val="center"/>
          </w:tcPr>
          <w:p w:rsidR="000E7F49" w:rsidRDefault="000E7F49">
            <w:pPr>
              <w:rPr>
                <w:rFonts w:ascii="Gentium" w:hAnsi="Gentium"/>
              </w:rPr>
            </w:pPr>
          </w:p>
        </w:tc>
      </w:tr>
      <w:tr w:rsidR="000E7F49">
        <w:tc>
          <w:tcPr>
            <w:tcW w:w="5084" w:type="dxa"/>
            <w:shd w:val="clear" w:color="FFFFFF" w:fill="FFFFFF"/>
          </w:tcPr>
          <w:p w:rsidR="000E7F49" w:rsidRDefault="000E7F49">
            <w:pPr>
              <w:rPr>
                <w:rFonts w:ascii="Gentium" w:hAnsi="Gentium"/>
                <w:sz w:val="22"/>
                <w:szCs w:val="22"/>
              </w:rPr>
            </w:pPr>
          </w:p>
        </w:tc>
        <w:tc>
          <w:tcPr>
            <w:tcW w:w="2962" w:type="dxa"/>
          </w:tcPr>
          <w:p w:rsidR="000E7F49" w:rsidRDefault="000E7F49">
            <w:pPr>
              <w:rPr>
                <w:rFonts w:ascii="Gentium" w:hAnsi="Gentium"/>
              </w:rPr>
            </w:pPr>
          </w:p>
        </w:tc>
        <w:tc>
          <w:tcPr>
            <w:tcW w:w="1916" w:type="dxa"/>
            <w:vAlign w:val="center"/>
          </w:tcPr>
          <w:p w:rsidR="000E7F49" w:rsidRDefault="000E7F49">
            <w:pPr>
              <w:rPr>
                <w:rFonts w:ascii="Gentium" w:hAnsi="Gentium"/>
              </w:rPr>
            </w:pPr>
          </w:p>
        </w:tc>
      </w:tr>
      <w:tr w:rsidR="000E7F49">
        <w:tc>
          <w:tcPr>
            <w:tcW w:w="9962" w:type="dxa"/>
            <w:gridSpan w:val="3"/>
            <w:shd w:val="clear" w:color="FFFFFF" w:fill="FFFFFF"/>
          </w:tcPr>
          <w:p w:rsidR="000E7F49" w:rsidRDefault="00C70B79">
            <w:pPr>
              <w:rPr>
                <w:rFonts w:ascii="Gentium" w:hAnsi="Gentium"/>
                <w:b/>
                <w:sz w:val="22"/>
                <w:szCs w:val="22"/>
              </w:rPr>
            </w:pPr>
            <w:r>
              <w:rPr>
                <w:rFonts w:ascii="Gentium" w:hAnsi="Gentium"/>
                <w:b/>
                <w:sz w:val="22"/>
                <w:szCs w:val="22"/>
              </w:rPr>
              <w:t>9. Bibliografie generală</w:t>
            </w:r>
          </w:p>
          <w:p w:rsidR="000E7F49" w:rsidRDefault="000E7F4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Gentium" w:hAnsi="Gentium"/>
                <w:sz w:val="22"/>
                <w:szCs w:val="22"/>
              </w:rPr>
            </w:pPr>
          </w:p>
          <w:p w:rsidR="000E7F49" w:rsidRDefault="00C70B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Gentium" w:hAnsi="Gentium"/>
                <w:b/>
                <w:bCs/>
                <w:sz w:val="22"/>
                <w:szCs w:val="22"/>
              </w:rPr>
            </w:pPr>
            <w:r>
              <w:rPr>
                <w:rFonts w:ascii="Gentium" w:hAnsi="Gentium"/>
                <w:b/>
                <w:bCs/>
                <w:sz w:val="22"/>
                <w:szCs w:val="22"/>
              </w:rPr>
              <w:t xml:space="preserve">Bibliografie obligatorie </w:t>
            </w:r>
          </w:p>
          <w:p w:rsidR="00AB3983" w:rsidRDefault="00AB3983" w:rsidP="00AB39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uppressAutoHyphens/>
              <w:autoSpaceDE w:val="0"/>
              <w:autoSpaceDN w:val="0"/>
              <w:adjustRightInd w:val="0"/>
            </w:pPr>
            <w:r>
              <w:t xml:space="preserve">Bontaş, Ioan, </w:t>
            </w:r>
            <w:r>
              <w:rPr>
                <w:i/>
              </w:rPr>
              <w:t>Pedagogie</w:t>
            </w:r>
            <w:r>
              <w:t>, Bucureşti: ALL, 1995</w:t>
            </w:r>
          </w:p>
          <w:p w:rsidR="000E7F49" w:rsidRDefault="00AB39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Gentium" w:hAnsi="Gentium"/>
                <w:sz w:val="22"/>
                <w:szCs w:val="22"/>
              </w:rPr>
            </w:pPr>
            <w:r>
              <w:t xml:space="preserve">Gaebelein, Frank E., </w:t>
            </w:r>
            <w:r>
              <w:rPr>
                <w:i/>
              </w:rPr>
              <w:t>Tiparul adevărului lui Dumnezeu</w:t>
            </w:r>
            <w:r>
              <w:t xml:space="preserve">, </w:t>
            </w:r>
            <w:smartTag w:uri="urn:schemas-microsoft-com:office:smarttags" w:element="place">
              <w:smartTag w:uri="urn:schemas-microsoft-com:office:smarttags" w:element="City">
                <w:r>
                  <w:t>Oradea</w:t>
                </w:r>
              </w:smartTag>
            </w:smartTag>
            <w:r>
              <w:t>: Editura Cartea Creştină, 1994</w:t>
            </w:r>
          </w:p>
          <w:p w:rsidR="00AB3983" w:rsidRDefault="00AB3983" w:rsidP="00AB39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uppressAutoHyphens/>
              <w:autoSpaceDE w:val="0"/>
              <w:autoSpaceDN w:val="0"/>
              <w:adjustRightInd w:val="0"/>
            </w:pPr>
            <w:r>
              <w:t xml:space="preserve">Gangel, Kenneth O., Benson, Warren S., </w:t>
            </w:r>
            <w:r>
              <w:rPr>
                <w:i/>
              </w:rPr>
              <w:t>Educaţia creştină. Istoria şi filozofia ei</w:t>
            </w:r>
            <w:r>
              <w:t xml:space="preserve">, </w:t>
            </w:r>
            <w:smartTag w:uri="urn:schemas-microsoft-com:office:smarttags" w:element="place">
              <w:smartTag w:uri="urn:schemas-microsoft-com:office:smarttags" w:element="City">
                <w:r>
                  <w:t>Oradea</w:t>
                </w:r>
              </w:smartTag>
            </w:smartTag>
            <w:r>
              <w:t>: Editura Cartea Creştină, 1994</w:t>
            </w:r>
          </w:p>
          <w:p w:rsidR="00AB3983" w:rsidRDefault="00AB3983" w:rsidP="00AB39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uppressAutoHyphens/>
              <w:autoSpaceDE w:val="0"/>
              <w:autoSpaceDN w:val="0"/>
              <w:adjustRightInd w:val="0"/>
            </w:pPr>
            <w:r>
              <w:t xml:space="preserve">Nicola, Ioan, </w:t>
            </w:r>
            <w:r>
              <w:rPr>
                <w:i/>
              </w:rPr>
              <w:t>Pedagogie şcolară</w:t>
            </w:r>
            <w:r>
              <w:t>, Bucureşti: EDP, 1980</w:t>
            </w:r>
          </w:p>
          <w:p w:rsidR="00AB3983" w:rsidRDefault="00AB39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Gentium" w:hAnsi="Gentium"/>
                <w:b/>
                <w:bCs/>
                <w:sz w:val="22"/>
                <w:szCs w:val="22"/>
              </w:rPr>
            </w:pPr>
          </w:p>
          <w:p w:rsidR="000E7F49" w:rsidRDefault="00C70B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Gentium" w:hAnsi="Gentium"/>
                <w:b/>
                <w:bCs/>
                <w:sz w:val="22"/>
                <w:szCs w:val="22"/>
              </w:rPr>
            </w:pPr>
            <w:r>
              <w:rPr>
                <w:rFonts w:ascii="Gentium" w:hAnsi="Gentium"/>
                <w:b/>
                <w:bCs/>
                <w:sz w:val="22"/>
                <w:szCs w:val="22"/>
              </w:rPr>
              <w:t>Bibliografie optionala</w:t>
            </w:r>
          </w:p>
          <w:p w:rsidR="00AB3983" w:rsidRDefault="00AB3983" w:rsidP="00AB39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uppressAutoHyphens/>
              <w:autoSpaceDE w:val="0"/>
              <w:autoSpaceDN w:val="0"/>
              <w:adjustRightInd w:val="0"/>
            </w:pPr>
            <w:r>
              <w:t xml:space="preserve">Jinga, Ioan, </w:t>
            </w:r>
            <w:r>
              <w:rPr>
                <w:i/>
              </w:rPr>
              <w:t>Inspecţia şcolară</w:t>
            </w:r>
            <w:r>
              <w:t>, Bucureşti: EDP, 1983</w:t>
            </w:r>
          </w:p>
          <w:p w:rsidR="00AB3983" w:rsidRDefault="00AB3983" w:rsidP="00AB39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uppressAutoHyphens/>
              <w:autoSpaceDE w:val="0"/>
              <w:autoSpaceDN w:val="0"/>
              <w:adjustRightInd w:val="0"/>
            </w:pPr>
            <w:r>
              <w:t xml:space="preserve">Nicola, Ioan, </w:t>
            </w:r>
            <w:r>
              <w:rPr>
                <w:i/>
              </w:rPr>
              <w:t>Pedagogie</w:t>
            </w:r>
            <w:r>
              <w:t>, Bucureşti: EDP, 1992</w:t>
            </w:r>
          </w:p>
          <w:p w:rsidR="00F2644C" w:rsidRDefault="00F2644C" w:rsidP="00F2644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uppressAutoHyphens/>
              <w:autoSpaceDE w:val="0"/>
              <w:autoSpaceDN w:val="0"/>
              <w:adjustRightInd w:val="0"/>
            </w:pPr>
            <w:r>
              <w:t xml:space="preserve">Benson, Clarence H., </w:t>
            </w:r>
            <w:r>
              <w:rPr>
                <w:i/>
              </w:rPr>
              <w:t>An Introduction to Child Study</w:t>
            </w:r>
            <w:r>
              <w:t xml:space="preserve">, </w:t>
            </w:r>
            <w:smartTag w:uri="urn:schemas-microsoft-com:office:smarttags" w:element="place">
              <w:smartTag w:uri="urn:schemas-microsoft-com:office:smarttags" w:element="City">
                <w:r>
                  <w:t>Chicago</w:t>
                </w:r>
              </w:smartTag>
            </w:smartTag>
            <w:r>
              <w:t>: Moody Press, 1927, 1942</w:t>
            </w:r>
          </w:p>
          <w:p w:rsidR="000E7F49" w:rsidRDefault="00F2644C" w:rsidP="00F2644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Gentium" w:hAnsi="Gentium"/>
                <w:sz w:val="22"/>
                <w:szCs w:val="22"/>
              </w:rPr>
            </w:pPr>
            <w:r>
              <w:tab/>
            </w:r>
          </w:p>
        </w:tc>
      </w:tr>
    </w:tbl>
    <w:p w:rsidR="000E7F49" w:rsidRDefault="000E7F49">
      <w:pPr>
        <w:jc w:val="center"/>
        <w:rPr>
          <w:rFonts w:ascii="Gentium" w:hAnsi="Gentium"/>
          <w:b/>
          <w:sz w:val="22"/>
          <w:szCs w:val="22"/>
        </w:rPr>
      </w:pPr>
    </w:p>
    <w:p w:rsidR="000E7F49" w:rsidRDefault="00C70B79">
      <w:pPr>
        <w:rPr>
          <w:rFonts w:ascii="Gentium" w:hAnsi="Gentium"/>
          <w:b/>
          <w:bCs/>
        </w:rPr>
      </w:pPr>
      <w:r>
        <w:rPr>
          <w:rFonts w:ascii="Gentium" w:hAnsi="Gentium"/>
          <w:b/>
          <w:sz w:val="24"/>
          <w:szCs w:val="24"/>
        </w:rPr>
        <w:t xml:space="preserve">10. </w:t>
      </w:r>
      <w:r>
        <w:rPr>
          <w:rFonts w:ascii="Gentium" w:hAnsi="Gentium"/>
          <w:b/>
        </w:rPr>
        <w:t>Coroborarea conţinuturilor disciplinei cu aşteptările reprezentanţilor comunităţii epistemice, asociaţiilor  profesionale şi angajatori reprezentativi din domeniul aferent programului</w:t>
      </w:r>
    </w:p>
    <w:p w:rsidR="000E7F49" w:rsidRDefault="000E7F49">
      <w:pPr>
        <w:rPr>
          <w:rFonts w:ascii="Gentium" w:hAnsi="Gentium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029"/>
      </w:tblGrid>
      <w:tr w:rsidR="000E7F49">
        <w:tc>
          <w:tcPr>
            <w:tcW w:w="10029" w:type="dxa"/>
          </w:tcPr>
          <w:p w:rsidR="000E7F49" w:rsidRDefault="00C70B79">
            <w:pPr>
              <w:numPr>
                <w:ilvl w:val="0"/>
                <w:numId w:val="13"/>
              </w:numPr>
              <w:ind w:left="0"/>
              <w:rPr>
                <w:rFonts w:ascii="Gentium" w:hAnsi="Gentium"/>
                <w:sz w:val="24"/>
                <w:szCs w:val="24"/>
              </w:rPr>
            </w:pPr>
            <w:proofErr w:type="spellStart"/>
            <w:r>
              <w:rPr>
                <w:rFonts w:ascii="Gentium" w:hAnsi="Gentium"/>
                <w:lang w:val="en-US"/>
              </w:rPr>
              <w:t>Lucrările</w:t>
            </w:r>
            <w:proofErr w:type="spellEnd"/>
            <w:r>
              <w:rPr>
                <w:rFonts w:ascii="Gentium" w:hAnsi="Gentium"/>
                <w:lang w:val="en-US"/>
              </w:rPr>
              <w:t xml:space="preserve"> de tip </w:t>
            </w:r>
            <w:proofErr w:type="spellStart"/>
            <w:r>
              <w:rPr>
                <w:rFonts w:ascii="Gentium" w:hAnsi="Gentium"/>
                <w:lang w:val="en-US"/>
              </w:rPr>
              <w:t>eseu</w:t>
            </w:r>
            <w:proofErr w:type="spellEnd"/>
            <w:r>
              <w:rPr>
                <w:rFonts w:ascii="Gentium" w:hAnsi="Gentium"/>
                <w:lang w:val="en-US"/>
              </w:rPr>
              <w:t xml:space="preserve"> </w:t>
            </w:r>
            <w:proofErr w:type="spellStart"/>
            <w:r>
              <w:rPr>
                <w:rFonts w:ascii="Gentium" w:hAnsi="Gentium"/>
                <w:lang w:val="en-US"/>
              </w:rPr>
              <w:t>ştiinţific</w:t>
            </w:r>
            <w:proofErr w:type="spellEnd"/>
            <w:r>
              <w:rPr>
                <w:rFonts w:ascii="Gentium" w:hAnsi="Gentium"/>
                <w:lang w:val="en-US"/>
              </w:rPr>
              <w:t>, s</w:t>
            </w:r>
            <w:r>
              <w:rPr>
                <w:rFonts w:ascii="Gentium" w:hAnsi="Gentium"/>
              </w:rPr>
              <w:t xml:space="preserve">tudiile de caz şi </w:t>
            </w:r>
            <w:r>
              <w:rPr>
                <w:rFonts w:ascii="Gentium" w:hAnsi="Gentium"/>
                <w:lang w:val="en-US"/>
              </w:rPr>
              <w:t xml:space="preserve">ale </w:t>
            </w:r>
            <w:r>
              <w:rPr>
                <w:rFonts w:ascii="Gentium" w:hAnsi="Gentium"/>
              </w:rPr>
              <w:t xml:space="preserve">lucrările practice se efectuează conform </w:t>
            </w:r>
            <w:proofErr w:type="spellStart"/>
            <w:r>
              <w:rPr>
                <w:rFonts w:ascii="Gentium" w:hAnsi="Gentium"/>
                <w:lang w:val="en-US"/>
              </w:rPr>
              <w:t>metodologiei</w:t>
            </w:r>
            <w:proofErr w:type="spellEnd"/>
            <w:r>
              <w:rPr>
                <w:rFonts w:ascii="Gentium" w:hAnsi="Gentium"/>
                <w:lang w:val="en-US"/>
              </w:rPr>
              <w:t xml:space="preserve"> </w:t>
            </w:r>
            <w:proofErr w:type="spellStart"/>
            <w:r>
              <w:rPr>
                <w:rFonts w:ascii="Gentium" w:hAnsi="Gentium"/>
                <w:lang w:val="en-US"/>
              </w:rPr>
              <w:t>proprii</w:t>
            </w:r>
            <w:proofErr w:type="spellEnd"/>
            <w:r>
              <w:rPr>
                <w:rFonts w:ascii="Gentium" w:hAnsi="Gentium"/>
                <w:lang w:val="en-US"/>
              </w:rPr>
              <w:t xml:space="preserve"> </w:t>
            </w:r>
            <w:proofErr w:type="spellStart"/>
            <w:r>
              <w:rPr>
                <w:rFonts w:ascii="Gentium" w:hAnsi="Gentium"/>
                <w:lang w:val="en-US"/>
              </w:rPr>
              <w:t>ştiinţelor</w:t>
            </w:r>
            <w:proofErr w:type="spellEnd"/>
            <w:r>
              <w:rPr>
                <w:rFonts w:ascii="Gentium" w:hAnsi="Gentium"/>
                <w:lang w:val="en-US"/>
              </w:rPr>
              <w:t xml:space="preserve"> </w:t>
            </w:r>
            <w:proofErr w:type="spellStart"/>
            <w:r>
              <w:rPr>
                <w:rFonts w:ascii="Gentium" w:hAnsi="Gentium"/>
                <w:lang w:val="en-US"/>
              </w:rPr>
              <w:t>teologice</w:t>
            </w:r>
            <w:proofErr w:type="spellEnd"/>
            <w:r>
              <w:rPr>
                <w:rFonts w:ascii="Gentium" w:hAnsi="Gentium"/>
                <w:lang w:val="en-US"/>
              </w:rPr>
              <w:t xml:space="preserve">, </w:t>
            </w:r>
            <w:proofErr w:type="spellStart"/>
            <w:r>
              <w:rPr>
                <w:rFonts w:ascii="Gentium" w:hAnsi="Gentium"/>
                <w:lang w:val="en-US"/>
              </w:rPr>
              <w:t>filozofice</w:t>
            </w:r>
            <w:proofErr w:type="spellEnd"/>
            <w:r>
              <w:rPr>
                <w:rFonts w:ascii="Gentium" w:hAnsi="Gentium"/>
                <w:lang w:val="en-US"/>
              </w:rPr>
              <w:t xml:space="preserve"> </w:t>
            </w:r>
            <w:proofErr w:type="spellStart"/>
            <w:r>
              <w:rPr>
                <w:rFonts w:ascii="Gentium" w:hAnsi="Gentium"/>
                <w:lang w:val="en-US"/>
              </w:rPr>
              <w:t>şi</w:t>
            </w:r>
            <w:proofErr w:type="spellEnd"/>
            <w:r>
              <w:rPr>
                <w:rFonts w:ascii="Gentium" w:hAnsi="Gentium"/>
                <w:lang w:val="en-US"/>
              </w:rPr>
              <w:t xml:space="preserve"> social – </w:t>
            </w:r>
            <w:proofErr w:type="spellStart"/>
            <w:r>
              <w:rPr>
                <w:rFonts w:ascii="Gentium" w:hAnsi="Gentium"/>
                <w:lang w:val="en-US"/>
              </w:rPr>
              <w:t>istorice</w:t>
            </w:r>
            <w:proofErr w:type="spellEnd"/>
            <w:r>
              <w:rPr>
                <w:rFonts w:ascii="Gentium" w:hAnsi="Gentium"/>
                <w:lang w:val="en-US"/>
              </w:rPr>
              <w:t>.</w:t>
            </w:r>
          </w:p>
        </w:tc>
      </w:tr>
    </w:tbl>
    <w:p w:rsidR="000E7F49" w:rsidRDefault="000E7F49">
      <w:pPr>
        <w:jc w:val="center"/>
        <w:rPr>
          <w:rFonts w:ascii="Gentium" w:hAnsi="Gentium"/>
          <w:sz w:val="16"/>
          <w:szCs w:val="16"/>
        </w:rPr>
      </w:pPr>
    </w:p>
    <w:p w:rsidR="000E7F49" w:rsidRDefault="00C70B79">
      <w:pPr>
        <w:tabs>
          <w:tab w:val="center" w:pos="4873"/>
        </w:tabs>
        <w:rPr>
          <w:rFonts w:ascii="Gentium" w:hAnsi="Gentium"/>
          <w:b/>
        </w:rPr>
      </w:pPr>
      <w:r>
        <w:rPr>
          <w:rFonts w:ascii="Gentium" w:hAnsi="Gentium"/>
          <w:b/>
        </w:rPr>
        <w:t>11. Evaluare</w:t>
      </w:r>
      <w:r>
        <w:rPr>
          <w:rFonts w:ascii="Gentium" w:hAnsi="Gentium"/>
          <w:b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53"/>
        <w:gridCol w:w="2233"/>
        <w:gridCol w:w="3686"/>
        <w:gridCol w:w="1490"/>
      </w:tblGrid>
      <w:tr w:rsidR="000E7F49"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E7F49" w:rsidRDefault="00C70B79">
            <w:pPr>
              <w:rPr>
                <w:rFonts w:ascii="Gentium" w:hAnsi="Gentium"/>
              </w:rPr>
            </w:pPr>
            <w:r>
              <w:rPr>
                <w:rFonts w:ascii="Gentium" w:hAnsi="Gentium"/>
              </w:rPr>
              <w:t>Tip activitate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E7F49" w:rsidRDefault="00C70B79">
            <w:pPr>
              <w:ind w:left="46" w:right="-154"/>
              <w:rPr>
                <w:rFonts w:ascii="Gentium" w:hAnsi="Gentium"/>
              </w:rPr>
            </w:pPr>
            <w:r>
              <w:rPr>
                <w:rFonts w:ascii="Gentium" w:hAnsi="Gentium"/>
              </w:rPr>
              <w:t>11.1 Tip de evaluare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F49" w:rsidRDefault="00C70B79">
            <w:pPr>
              <w:rPr>
                <w:rFonts w:ascii="Gentium" w:hAnsi="Gentium"/>
              </w:rPr>
            </w:pPr>
            <w:r>
              <w:rPr>
                <w:rFonts w:ascii="Gentium" w:hAnsi="Gentium"/>
              </w:rPr>
              <w:t>11.2 Metode de evaluare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F49" w:rsidRDefault="00C70B79">
            <w:pPr>
              <w:rPr>
                <w:rFonts w:ascii="Gentium" w:hAnsi="Gentium"/>
              </w:rPr>
            </w:pPr>
            <w:r>
              <w:rPr>
                <w:rFonts w:ascii="Gentium" w:hAnsi="Gentium"/>
              </w:rPr>
              <w:t>11.3 Pondere din nota finală</w:t>
            </w:r>
          </w:p>
        </w:tc>
      </w:tr>
      <w:tr w:rsidR="000E7F49">
        <w:trPr>
          <w:trHeight w:val="135"/>
        </w:trPr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E7F49" w:rsidRDefault="00C70B79">
            <w:pPr>
              <w:rPr>
                <w:rFonts w:ascii="Gentium" w:hAnsi="Gentium"/>
              </w:rPr>
            </w:pPr>
            <w:r>
              <w:rPr>
                <w:rFonts w:ascii="Gentium" w:hAnsi="Gentium"/>
              </w:rPr>
              <w:t>11.4 Curs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E7F49" w:rsidRDefault="00C70B79">
            <w:pPr>
              <w:rPr>
                <w:rFonts w:ascii="Gentium" w:hAnsi="Gentium"/>
                <w:i/>
              </w:rPr>
            </w:pPr>
            <w:r>
              <w:rPr>
                <w:rFonts w:ascii="Gentium" w:hAnsi="Gentium"/>
                <w:i/>
              </w:rPr>
              <w:t xml:space="preserve">Evaluare finală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F49" w:rsidRDefault="00C70B79">
            <w:pPr>
              <w:rPr>
                <w:rFonts w:ascii="Gentium" w:hAnsi="Gentium"/>
                <w:i/>
              </w:rPr>
            </w:pPr>
            <w:r>
              <w:rPr>
                <w:rFonts w:ascii="Gentium" w:hAnsi="Gentium"/>
                <w:i/>
              </w:rPr>
              <w:t xml:space="preserve">Examen practic și/sau oral 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F49" w:rsidRDefault="00C70B79">
            <w:pPr>
              <w:rPr>
                <w:rFonts w:ascii="Gentium" w:hAnsi="Gentium"/>
              </w:rPr>
            </w:pPr>
            <w:r>
              <w:rPr>
                <w:rFonts w:ascii="Gentium" w:hAnsi="Gentium"/>
              </w:rPr>
              <w:t>60%</w:t>
            </w:r>
          </w:p>
        </w:tc>
      </w:tr>
      <w:tr w:rsidR="000E7F49">
        <w:trPr>
          <w:trHeight w:val="55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F49" w:rsidRDefault="000E7F49">
            <w:pPr>
              <w:rPr>
                <w:rFonts w:ascii="Gentium" w:hAnsi="Gentium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F49" w:rsidRDefault="000E7F49">
            <w:pPr>
              <w:rPr>
                <w:rFonts w:ascii="Gentium" w:hAnsi="Gentium"/>
                <w:i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F49" w:rsidRDefault="00C70B79">
            <w:pPr>
              <w:rPr>
                <w:rFonts w:ascii="Gentium" w:hAnsi="Gentium"/>
                <w:i/>
              </w:rPr>
            </w:pPr>
            <w:r>
              <w:rPr>
                <w:rFonts w:ascii="Gentium" w:hAnsi="Gentium"/>
                <w:i/>
              </w:rPr>
              <w:t>Verificarea calităţii lucrărilor practice realizate pe parcursul semestrului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F49" w:rsidRDefault="00C70B79">
            <w:pPr>
              <w:rPr>
                <w:rFonts w:ascii="Gentium" w:hAnsi="Gentium"/>
              </w:rPr>
            </w:pPr>
            <w:r>
              <w:rPr>
                <w:rFonts w:ascii="Gentium" w:hAnsi="Gentium"/>
                <w:lang w:val="en-US"/>
              </w:rPr>
              <w:t>20</w:t>
            </w:r>
            <w:r>
              <w:rPr>
                <w:rFonts w:ascii="Gentium" w:hAnsi="Gentium"/>
              </w:rPr>
              <w:t>%</w:t>
            </w:r>
          </w:p>
        </w:tc>
      </w:tr>
      <w:tr w:rsidR="000E7F49">
        <w:trPr>
          <w:trHeight w:val="135"/>
        </w:trPr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E7F49" w:rsidRDefault="00C70B79">
            <w:pPr>
              <w:rPr>
                <w:rFonts w:ascii="Gentium" w:hAnsi="Gentium"/>
              </w:rPr>
            </w:pPr>
            <w:r>
              <w:rPr>
                <w:rFonts w:ascii="Gentium" w:hAnsi="Gentium"/>
              </w:rPr>
              <w:t>11.5 Seminar/laborator</w:t>
            </w:r>
          </w:p>
        </w:tc>
        <w:tc>
          <w:tcPr>
            <w:tcW w:w="2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E7F49" w:rsidRDefault="00C70B79">
            <w:pPr>
              <w:rPr>
                <w:rFonts w:ascii="Gentium" w:hAnsi="Gentium"/>
                <w:i/>
              </w:rPr>
            </w:pPr>
            <w:r>
              <w:rPr>
                <w:rFonts w:ascii="Gentium" w:hAnsi="Gentium"/>
                <w:i/>
              </w:rPr>
              <w:t>Evaluare pe parcurs</w:t>
            </w:r>
          </w:p>
          <w:p w:rsidR="000E7F49" w:rsidRDefault="000E7F49">
            <w:pPr>
              <w:rPr>
                <w:rFonts w:ascii="Gentium" w:hAnsi="Gentium"/>
                <w:i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F49" w:rsidRDefault="00C70B79">
            <w:pPr>
              <w:rPr>
                <w:rFonts w:ascii="Gentium" w:hAnsi="Gentium"/>
                <w:i/>
              </w:rPr>
            </w:pPr>
            <w:r>
              <w:rPr>
                <w:rFonts w:ascii="Gentium" w:hAnsi="Gentium"/>
                <w:i/>
              </w:rPr>
              <w:t>Verificarea prezenţei şi a implicării în activităţile de seminar semestriale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F49" w:rsidRDefault="00C70B79">
            <w:pPr>
              <w:rPr>
                <w:rFonts w:ascii="Gentium" w:hAnsi="Gentium"/>
              </w:rPr>
            </w:pPr>
            <w:r>
              <w:rPr>
                <w:rFonts w:ascii="Gentium" w:hAnsi="Gentium"/>
                <w:lang w:val="en-US"/>
              </w:rPr>
              <w:t>2</w:t>
            </w:r>
            <w:r>
              <w:rPr>
                <w:rFonts w:ascii="Gentium" w:hAnsi="Gentium"/>
              </w:rPr>
              <w:t>0%</w:t>
            </w:r>
          </w:p>
        </w:tc>
      </w:tr>
      <w:tr w:rsidR="000E7F49">
        <w:tc>
          <w:tcPr>
            <w:tcW w:w="9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F49" w:rsidRDefault="00C70B79" w:rsidP="00CC6A3A">
            <w:pPr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11.6 Standard minim de performanţă: </w:t>
            </w:r>
            <w:r w:rsidR="008F5240">
              <w:rPr>
                <w:rFonts w:ascii="Gentium" w:hAnsi="Gentium"/>
              </w:rPr>
              <w:t>Cunoașterea formelor de educație creștină, descrierea obiectivelor și metodelor educației parentale, criterii și metode de educație, înțelegerea educației parentale ca relație și ca educație complementară</w:t>
            </w:r>
          </w:p>
        </w:tc>
      </w:tr>
    </w:tbl>
    <w:p w:rsidR="000E7F49" w:rsidRDefault="000E7F49">
      <w:pPr>
        <w:jc w:val="center"/>
        <w:rPr>
          <w:rFonts w:ascii="Gentium" w:hAnsi="Gentium"/>
          <w:sz w:val="12"/>
          <w:szCs w:val="16"/>
        </w:rPr>
      </w:pPr>
    </w:p>
    <w:p w:rsidR="000E7F49" w:rsidRDefault="00C70B79">
      <w:pPr>
        <w:tabs>
          <w:tab w:val="center" w:pos="4873"/>
        </w:tabs>
        <w:rPr>
          <w:rFonts w:ascii="Gentium" w:hAnsi="Gentium"/>
        </w:rPr>
      </w:pPr>
      <w:r>
        <w:rPr>
          <w:rFonts w:ascii="Gentium" w:hAnsi="Gentium"/>
        </w:rPr>
        <w:t xml:space="preserve">          </w:t>
      </w:r>
      <w:r>
        <w:rPr>
          <w:rFonts w:ascii="Gentium" w:hAnsi="Gentium"/>
          <w:lang w:val="en-US"/>
        </w:rPr>
        <w:t xml:space="preserve">  </w:t>
      </w:r>
    </w:p>
    <w:p w:rsidR="000E7F49" w:rsidRDefault="00C70B79">
      <w:pPr>
        <w:rPr>
          <w:rFonts w:ascii="Gentium" w:hAnsi="Gentium"/>
        </w:rPr>
      </w:pPr>
      <w:r>
        <w:rPr>
          <w:rFonts w:ascii="Gentium" w:hAnsi="Gentium"/>
          <w:lang w:val="en-US"/>
        </w:rPr>
        <w:t xml:space="preserve">     </w:t>
      </w:r>
      <w:r>
        <w:rPr>
          <w:rFonts w:ascii="Gentium" w:hAnsi="Gentium"/>
        </w:rPr>
        <w:t xml:space="preserve">  </w:t>
      </w:r>
      <w:r>
        <w:rPr>
          <w:rFonts w:ascii="Gentium" w:hAnsi="Gentium"/>
          <w:lang w:val="en-US"/>
        </w:rPr>
        <w:t xml:space="preserve">  </w:t>
      </w:r>
      <w:r>
        <w:rPr>
          <w:rFonts w:ascii="Gentium" w:hAnsi="Gentium"/>
        </w:rPr>
        <w:t>Data completării</w:t>
      </w:r>
      <w:r>
        <w:rPr>
          <w:rFonts w:ascii="Gentium" w:hAnsi="Gentium"/>
        </w:rPr>
        <w:tab/>
        <w:t xml:space="preserve">                                      Semnătura titularului de curs</w:t>
      </w:r>
    </w:p>
    <w:p w:rsidR="000E7F49" w:rsidRDefault="00C70B79">
      <w:pPr>
        <w:rPr>
          <w:rFonts w:ascii="Gentium" w:hAnsi="Gentium"/>
        </w:rPr>
      </w:pPr>
      <w:r>
        <w:rPr>
          <w:rFonts w:ascii="Gentium" w:hAnsi="Gentium"/>
        </w:rPr>
        <w:t xml:space="preserve">         </w:t>
      </w:r>
      <w:r w:rsidR="006B1ADB">
        <w:rPr>
          <w:rFonts w:ascii="Gentium" w:hAnsi="Gentium"/>
        </w:rPr>
        <w:t>08.11</w:t>
      </w:r>
      <w:r>
        <w:rPr>
          <w:rFonts w:ascii="Gentium" w:hAnsi="Gentium"/>
        </w:rPr>
        <w:t>.202</w:t>
      </w:r>
      <w:r>
        <w:rPr>
          <w:rFonts w:ascii="Gentium" w:hAnsi="Gentium"/>
          <w:lang w:val="en-US"/>
        </w:rPr>
        <w:t>4</w:t>
      </w:r>
      <w:r>
        <w:rPr>
          <w:rFonts w:ascii="Gentium" w:hAnsi="Gentium"/>
        </w:rPr>
        <w:tab/>
      </w:r>
      <w:r>
        <w:rPr>
          <w:rFonts w:ascii="Gentium" w:hAnsi="Gentium"/>
        </w:rPr>
        <w:tab/>
        <w:t xml:space="preserve">                                                </w:t>
      </w:r>
      <w:r>
        <w:rPr>
          <w:rFonts w:ascii="Gentium" w:hAnsi="Gentium"/>
          <w:lang w:val="en-US"/>
        </w:rPr>
        <w:t>...........</w:t>
      </w:r>
      <w:r>
        <w:rPr>
          <w:rFonts w:ascii="Gentium" w:hAnsi="Gentium"/>
        </w:rPr>
        <w:t>.................................................</w:t>
      </w:r>
      <w:r>
        <w:rPr>
          <w:rFonts w:ascii="Gentium" w:hAnsi="Gentium"/>
          <w:lang w:val="en-US"/>
        </w:rPr>
        <w:t>......</w:t>
      </w:r>
      <w:r>
        <w:rPr>
          <w:rFonts w:ascii="Gentium" w:hAnsi="Gentium"/>
        </w:rPr>
        <w:tab/>
      </w:r>
    </w:p>
    <w:p w:rsidR="000E7F49" w:rsidRDefault="000E7F49">
      <w:pPr>
        <w:jc w:val="center"/>
        <w:rPr>
          <w:rFonts w:ascii="Gentium" w:hAnsi="Gentium"/>
          <w:sz w:val="12"/>
        </w:rPr>
      </w:pPr>
    </w:p>
    <w:p w:rsidR="000E7F49" w:rsidRDefault="00C70B79">
      <w:pPr>
        <w:rPr>
          <w:rFonts w:ascii="Gentium" w:hAnsi="Gentium"/>
        </w:rPr>
      </w:pPr>
      <w:r>
        <w:rPr>
          <w:rFonts w:ascii="Gentium" w:hAnsi="Gentium"/>
        </w:rPr>
        <w:tab/>
        <w:t xml:space="preserve">                                                                             Semnătura titularului de seminar</w:t>
      </w:r>
    </w:p>
    <w:p w:rsidR="000E7F49" w:rsidRDefault="00C70B79">
      <w:pPr>
        <w:rPr>
          <w:rFonts w:ascii="Gentium" w:hAnsi="Gentium"/>
        </w:rPr>
      </w:pPr>
      <w:r>
        <w:rPr>
          <w:rFonts w:ascii="Gentium" w:hAnsi="Gentium"/>
        </w:rPr>
        <w:t xml:space="preserve">                                                                                       </w:t>
      </w:r>
      <w:r>
        <w:rPr>
          <w:rFonts w:ascii="Gentium" w:hAnsi="Gentium"/>
          <w:lang w:val="en-US"/>
        </w:rPr>
        <w:t>...........</w:t>
      </w:r>
      <w:r>
        <w:rPr>
          <w:rFonts w:ascii="Gentium" w:hAnsi="Gentium"/>
        </w:rPr>
        <w:t>.................................................</w:t>
      </w:r>
      <w:r>
        <w:rPr>
          <w:rFonts w:ascii="Gentium" w:hAnsi="Gentium"/>
          <w:lang w:val="en-US"/>
        </w:rPr>
        <w:t>......</w:t>
      </w:r>
    </w:p>
    <w:p w:rsidR="000E7F49" w:rsidRDefault="00C70B79">
      <w:pPr>
        <w:tabs>
          <w:tab w:val="center" w:pos="4873"/>
        </w:tabs>
        <w:ind w:firstLine="708"/>
        <w:rPr>
          <w:rFonts w:ascii="Gentium" w:hAnsi="Gentium"/>
          <w:sz w:val="12"/>
        </w:rPr>
      </w:pPr>
      <w:r>
        <w:rPr>
          <w:rFonts w:ascii="Gentium" w:hAnsi="Gentium"/>
        </w:rPr>
        <w:t xml:space="preserve">  </w:t>
      </w:r>
      <w:r>
        <w:rPr>
          <w:rFonts w:ascii="Gentium" w:hAnsi="Gentium"/>
          <w:sz w:val="12"/>
        </w:rPr>
        <w:tab/>
      </w:r>
    </w:p>
    <w:p w:rsidR="000E7F49" w:rsidRDefault="00C70B79">
      <w:pPr>
        <w:rPr>
          <w:rFonts w:ascii="Gentium" w:hAnsi="Gentium"/>
        </w:rPr>
      </w:pPr>
      <w:r>
        <w:rPr>
          <w:rFonts w:ascii="Gentium" w:hAnsi="Gentium"/>
        </w:rPr>
        <w:t xml:space="preserve">        Data avizării în departament</w:t>
      </w:r>
      <w:r>
        <w:rPr>
          <w:rFonts w:ascii="Gentium" w:hAnsi="Gentium"/>
        </w:rPr>
        <w:tab/>
      </w:r>
      <w:r>
        <w:rPr>
          <w:rFonts w:ascii="Gentium" w:hAnsi="Gentium"/>
        </w:rPr>
        <w:tab/>
        <w:t xml:space="preserve">         Semnătura directorului de departament</w:t>
      </w:r>
      <w:r>
        <w:rPr>
          <w:rFonts w:ascii="Gentium" w:hAnsi="Gentium"/>
        </w:rPr>
        <w:tab/>
      </w:r>
    </w:p>
    <w:p w:rsidR="006B1ADB" w:rsidRDefault="006B1ADB">
      <w:pPr>
        <w:rPr>
          <w:rFonts w:ascii="Gentium" w:hAnsi="Gentium"/>
        </w:rPr>
      </w:pPr>
      <w:r>
        <w:rPr>
          <w:rFonts w:ascii="Gentium" w:hAnsi="Gentium"/>
        </w:rPr>
        <w:t xml:space="preserve">        13.11.2024                                                                               </w:t>
      </w:r>
      <w:r>
        <w:rPr>
          <w:rFonts w:ascii="Gentium" w:hAnsi="Gentium"/>
          <w:noProof/>
          <w:lang w:val="en-US"/>
        </w:rPr>
        <w:drawing>
          <wp:inline distT="0" distB="0" distL="0" distR="0">
            <wp:extent cx="806450" cy="171450"/>
            <wp:effectExtent l="19050" t="0" r="0" b="0"/>
            <wp:docPr id="1" name="Picture 1" descr="D:\on-date-projects\masterat-iunie-24\0-dosar-calitate-ARACIS\anexe-template\semnatura-ob\obsi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on-date-projects\masterat-iunie-24\0-dosar-calitate-ARACIS\anexe-template\semnatura-ob\obsig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7F49" w:rsidRDefault="00C70B79">
      <w:pPr>
        <w:rPr>
          <w:rFonts w:ascii="Gentium" w:hAnsi="Gentium"/>
        </w:rPr>
      </w:pPr>
      <w:r>
        <w:rPr>
          <w:rFonts w:ascii="Gentium" w:hAnsi="Gentium"/>
        </w:rPr>
        <w:t xml:space="preserve">        </w:t>
      </w:r>
      <w:r>
        <w:rPr>
          <w:rFonts w:ascii="Gentium" w:hAnsi="Gentium"/>
          <w:lang w:val="en-US"/>
        </w:rPr>
        <w:t>...........</w:t>
      </w:r>
      <w:r>
        <w:rPr>
          <w:rFonts w:ascii="Gentium" w:hAnsi="Gentium"/>
        </w:rPr>
        <w:t>.................................................</w:t>
      </w:r>
      <w:r>
        <w:rPr>
          <w:rFonts w:ascii="Gentium" w:hAnsi="Gentium"/>
          <w:lang w:val="en-US"/>
        </w:rPr>
        <w:t>......</w:t>
      </w:r>
      <w:r>
        <w:rPr>
          <w:rFonts w:ascii="Gentium" w:hAnsi="Gentium"/>
        </w:rPr>
        <w:t xml:space="preserve">           </w:t>
      </w:r>
      <w:r>
        <w:rPr>
          <w:rFonts w:ascii="Gentium" w:hAnsi="Gentium"/>
          <w:lang w:val="en-US"/>
        </w:rPr>
        <w:t>...........</w:t>
      </w:r>
      <w:r>
        <w:rPr>
          <w:rFonts w:ascii="Gentium" w:hAnsi="Gentium"/>
        </w:rPr>
        <w:t>.................................................</w:t>
      </w:r>
      <w:r>
        <w:rPr>
          <w:rFonts w:ascii="Gentium" w:hAnsi="Gentium"/>
          <w:lang w:val="en-US"/>
        </w:rPr>
        <w:t>......</w:t>
      </w:r>
    </w:p>
    <w:sectPr w:rsidR="000E7F49" w:rsidSect="000E7F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40"/>
      <w:pgMar w:top="567" w:right="567" w:bottom="180" w:left="1418" w:header="567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6A1B" w:rsidRDefault="00266A1B">
      <w:r>
        <w:separator/>
      </w:r>
    </w:p>
  </w:endnote>
  <w:endnote w:type="continuationSeparator" w:id="0">
    <w:p w:rsidR="00266A1B" w:rsidRDefault="00266A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ntium">
    <w:panose1 w:val="02000503060000020004"/>
    <w:charset w:val="EE"/>
    <w:family w:val="auto"/>
    <w:pitch w:val="variable"/>
    <w:sig w:usb0="E00000FF" w:usb1="00000003" w:usb2="00000000" w:usb3="00000000" w:csb0="0000001B" w:csb1="00000000"/>
  </w:font>
  <w:font w:name="Albertus Medium">
    <w:panose1 w:val="020E0602030304020304"/>
    <w:charset w:val="EE"/>
    <w:family w:val="swiss"/>
    <w:pitch w:val="variable"/>
    <w:sig w:usb0="00000007" w:usb1="00000000" w:usb2="00000000" w:usb3="00000000" w:csb0="00000093" w:csb1="00000000"/>
  </w:font>
  <w:font w:name="Arial-Italic-Bold">
    <w:charset w:val="00"/>
    <w:family w:val="auto"/>
    <w:pitch w:val="default"/>
    <w:sig w:usb0="00000000" w:usb1="00000000" w:usb2="00000000" w:usb3="00000000" w:csb0="00000000" w:csb1="00000000"/>
  </w:font>
  <w:font w:name="Liberation Sans-Italic-Bold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F49" w:rsidRDefault="000E7F4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F49" w:rsidRDefault="000E7F4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F49" w:rsidRDefault="000E7F4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6A1B" w:rsidRDefault="00266A1B">
      <w:r>
        <w:separator/>
      </w:r>
    </w:p>
  </w:footnote>
  <w:footnote w:type="continuationSeparator" w:id="0">
    <w:p w:rsidR="00266A1B" w:rsidRDefault="00266A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F49" w:rsidRDefault="000E7F4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F49" w:rsidRDefault="001F3C2C">
    <w:pPr>
      <w:ind w:left="851"/>
      <w:rPr>
        <w:rFonts w:ascii="Arial" w:hAnsi="Arial" w:cs="Arial"/>
        <w:b/>
        <w:bCs/>
        <w:color w:val="000041"/>
        <w:sz w:val="30"/>
        <w:szCs w:val="30"/>
      </w:rPr>
    </w:pPr>
    <w:r w:rsidRPr="001F3C2C">
      <w:rPr>
        <w:b/>
        <w:bCs/>
        <w:color w:val="000041"/>
        <w:sz w:val="30"/>
        <w:szCs w:val="30"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0" o:spid="_x0000_s2051" type="#_x0000_t75" style="position:absolute;left:0;text-align:left;margin-left:-37.6pt;margin-top:-.3pt;width:72.35pt;height:1in;z-index:251656704">
          <v:imagedata r:id="rId1" o:title=""/>
          <o:lock v:ext="edit" rotation="t"/>
        </v:shape>
      </w:pict>
    </w:r>
    <w:r w:rsidR="00C70B79">
      <w:rPr>
        <w:rFonts w:ascii="Arial" w:hAnsi="Arial" w:cs="Arial"/>
        <w:b/>
        <w:bCs/>
        <w:color w:val="000041"/>
        <w:sz w:val="30"/>
        <w:szCs w:val="30"/>
      </w:rPr>
      <w:t>INSTITUTUL TEOLOGIC BAPTIST DIN BUCUREŞTI</w:t>
    </w:r>
  </w:p>
  <w:p w:rsidR="000E7F49" w:rsidRDefault="00C70B79">
    <w:pPr>
      <w:ind w:left="851"/>
      <w:rPr>
        <w:rFonts w:ascii="Arial" w:hAnsi="Arial" w:cs="Arial"/>
        <w:b/>
        <w:iCs/>
        <w:color w:val="000041"/>
        <w:sz w:val="24"/>
        <w:szCs w:val="24"/>
      </w:rPr>
    </w:pPr>
    <w:r>
      <w:rPr>
        <w:rFonts w:ascii="Arial" w:hAnsi="Arial" w:cs="Arial"/>
        <w:b/>
        <w:iCs/>
        <w:color w:val="000041"/>
      </w:rPr>
      <w:t>Facultatea de Teologie Baptistă – Departamentul de Teologie Baptistă Pastorală</w:t>
    </w:r>
  </w:p>
  <w:p w:rsidR="000E7F49" w:rsidRDefault="00C70B79">
    <w:pPr>
      <w:spacing w:before="60"/>
      <w:ind w:left="851"/>
      <w:rPr>
        <w:rFonts w:ascii="Arial" w:hAnsi="Arial" w:cs="Arial"/>
        <w:color w:val="000041"/>
        <w:sz w:val="18"/>
        <w:szCs w:val="18"/>
      </w:rPr>
    </w:pPr>
    <w:r>
      <w:rPr>
        <w:rFonts w:ascii="Arial" w:hAnsi="Arial" w:cs="Arial"/>
        <w:color w:val="000041"/>
        <w:sz w:val="18"/>
        <w:szCs w:val="18"/>
      </w:rPr>
      <w:t>Str. Berzei, nr.29, sector 1, 010251, Bucureşti; Cod fiscal: 4528379</w:t>
    </w:r>
  </w:p>
  <w:p w:rsidR="000E7F49" w:rsidRDefault="00C70B79">
    <w:pPr>
      <w:tabs>
        <w:tab w:val="left" w:pos="1530"/>
      </w:tabs>
      <w:ind w:left="851"/>
      <w:rPr>
        <w:rFonts w:ascii="Arial" w:hAnsi="Arial" w:cs="Arial"/>
        <w:color w:val="000041"/>
        <w:sz w:val="18"/>
        <w:szCs w:val="18"/>
      </w:rPr>
    </w:pPr>
    <w:r>
      <w:rPr>
        <w:rFonts w:ascii="Arial" w:hAnsi="Arial" w:cs="Arial"/>
        <w:color w:val="000041"/>
        <w:sz w:val="18"/>
        <w:szCs w:val="18"/>
      </w:rPr>
      <w:t>RO52 RZBR 0000 0600 1034 5768; SWIFT: RZBR ROBU,  Raiffeisen Bank, Suc. Stirbei Vodă, Sect.1, Bucuresti</w:t>
    </w:r>
  </w:p>
  <w:p w:rsidR="000E7F49" w:rsidRDefault="00C70B79">
    <w:pPr>
      <w:tabs>
        <w:tab w:val="left" w:pos="1530"/>
      </w:tabs>
      <w:ind w:left="851"/>
      <w:rPr>
        <w:rFonts w:ascii="Arial" w:hAnsi="Arial" w:cs="Arial"/>
        <w:color w:val="000041"/>
        <w:sz w:val="18"/>
        <w:szCs w:val="18"/>
        <w:lang w:val="en-GB"/>
      </w:rPr>
    </w:pPr>
    <w:r>
      <w:rPr>
        <w:rFonts w:ascii="Arial" w:hAnsi="Arial" w:cs="Arial"/>
        <w:color w:val="000041"/>
        <w:sz w:val="18"/>
        <w:szCs w:val="18"/>
      </w:rPr>
      <w:t xml:space="preserve">Tel. 021-3159108,  Fax 021-3181593,  E-mail: </w:t>
    </w:r>
    <w:hyperlink r:id="rId2" w:tooltip="mailto:office@itb.ro" w:history="1">
      <w:r>
        <w:rPr>
          <w:rStyle w:val="Hyperlink"/>
          <w:rFonts w:ascii="Arial" w:hAnsi="Arial" w:cs="Arial"/>
          <w:color w:val="000041"/>
          <w:sz w:val="18"/>
          <w:szCs w:val="18"/>
          <w:u w:val="none"/>
        </w:rPr>
        <w:t>office@itb.ro</w:t>
      </w:r>
    </w:hyperlink>
    <w:r>
      <w:rPr>
        <w:rFonts w:ascii="Arial" w:hAnsi="Arial" w:cs="Arial"/>
        <w:color w:val="000041"/>
        <w:sz w:val="18"/>
        <w:szCs w:val="18"/>
      </w:rPr>
      <w:t xml:space="preserve">,  www.itb.ro  </w:t>
    </w:r>
  </w:p>
  <w:p w:rsidR="000E7F49" w:rsidRDefault="001F3C2C">
    <w:pPr>
      <w:tabs>
        <w:tab w:val="left" w:pos="1530"/>
      </w:tabs>
      <w:ind w:left="851"/>
      <w:rPr>
        <w:rFonts w:ascii="Arial" w:hAnsi="Arial" w:cs="Arial"/>
        <w:color w:val="000041"/>
        <w:sz w:val="18"/>
        <w:szCs w:val="18"/>
      </w:rPr>
    </w:pPr>
    <w:r>
      <w:rPr>
        <w:rFonts w:ascii="Arial" w:hAnsi="Arial" w:cs="Arial"/>
        <w:color w:val="000041"/>
        <w:sz w:val="18"/>
        <w:szCs w:val="18"/>
        <w:lang w:val="en-US"/>
      </w:rPr>
      <w:pict>
        <v:rect id="shape 1" o:spid="_x0000_s2050" style="position:absolute;left:0;text-align:left;margin-left:-27pt;margin-top:5.7pt;width:54pt;height:18pt;z-index:251657728;visibility:visible" filled="f" stroked="f">
          <v:textbox inset="0,0,0,0">
            <w:txbxContent>
              <w:p w:rsidR="000E7F49" w:rsidRDefault="00C70B79">
                <w:pPr>
                  <w:jc w:val="center"/>
                  <w:rPr>
                    <w:rFonts w:ascii="Calibri" w:hAnsi="Calibri"/>
                    <w:b/>
                    <w:i/>
                    <w:iCs/>
                    <w:color w:val="000041"/>
                    <w:sz w:val="14"/>
                    <w:szCs w:val="16"/>
                  </w:rPr>
                </w:pPr>
                <w:r>
                  <w:rPr>
                    <w:rFonts w:ascii="Calibri" w:hAnsi="Calibri"/>
                    <w:b/>
                    <w:i/>
                    <w:iCs/>
                    <w:color w:val="000041"/>
                    <w:sz w:val="14"/>
                    <w:szCs w:val="16"/>
                  </w:rPr>
                  <w:t>fondat 1921</w:t>
                </w:r>
              </w:p>
              <w:p w:rsidR="000E7F49" w:rsidRDefault="000E7F49">
                <w:pPr>
                  <w:jc w:val="center"/>
                  <w:rPr>
                    <w:sz w:val="22"/>
                    <w:szCs w:val="24"/>
                    <w:lang w:val="en-GB"/>
                  </w:rPr>
                </w:pPr>
              </w:p>
            </w:txbxContent>
          </v:textbox>
        </v:rect>
      </w:pict>
    </w:r>
    <w:r w:rsidR="00C70B79">
      <w:rPr>
        <w:rFonts w:ascii="Arial" w:hAnsi="Arial" w:cs="Arial"/>
        <w:color w:val="000041"/>
        <w:sz w:val="18"/>
        <w:szCs w:val="18"/>
      </w:rPr>
      <w:t xml:space="preserve">Acreditat prin Legea nr. 139 şi Decretul 421, publicate în M.O. partea I, nr. 434/23.05.2005        </w:t>
    </w:r>
  </w:p>
  <w:p w:rsidR="000E7F49" w:rsidRDefault="001F3C2C">
    <w:pPr>
      <w:pStyle w:val="Header"/>
    </w:pPr>
    <w:r>
      <w:rPr>
        <w:lang w:val="en-US"/>
      </w:rPr>
      <w:pict>
        <v:line id="shape 2" o:spid="_x0000_s2049" style="position:absolute;z-index:251658752;visibility:visible" from="41.9pt,4.3pt" to="495.5pt,4.3pt" strokecolor="#000041" strokeweight="1.5pt"/>
      </w:pict>
    </w:r>
  </w:p>
  <w:p w:rsidR="000E7F49" w:rsidRDefault="000E7F49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F49" w:rsidRDefault="000E7F4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C3573"/>
    <w:multiLevelType w:val="multilevel"/>
    <w:tmpl w:val="53485CCA"/>
    <w:lvl w:ilvl="0">
      <w:start w:val="1"/>
      <w:numFmt w:val="decimal"/>
      <w:lvlText w:val="%1."/>
      <w:lvlJc w:val="left"/>
      <w:pPr>
        <w:ind w:left="750" w:hanging="360"/>
      </w:pPr>
    </w:lvl>
    <w:lvl w:ilvl="1">
      <w:start w:val="1"/>
      <w:numFmt w:val="lowerLetter"/>
      <w:lvlText w:val="%2."/>
      <w:lvlJc w:val="left"/>
      <w:pPr>
        <w:ind w:left="1470" w:hanging="360"/>
      </w:pPr>
    </w:lvl>
    <w:lvl w:ilvl="2">
      <w:start w:val="1"/>
      <w:numFmt w:val="lowerRoman"/>
      <w:lvlText w:val="%3."/>
      <w:lvlJc w:val="right"/>
      <w:pPr>
        <w:ind w:left="2190" w:hanging="180"/>
      </w:pPr>
    </w:lvl>
    <w:lvl w:ilvl="3">
      <w:start w:val="1"/>
      <w:numFmt w:val="decimal"/>
      <w:lvlText w:val="%4."/>
      <w:lvlJc w:val="left"/>
      <w:pPr>
        <w:ind w:left="2910" w:hanging="360"/>
      </w:pPr>
    </w:lvl>
    <w:lvl w:ilvl="4">
      <w:start w:val="1"/>
      <w:numFmt w:val="lowerLetter"/>
      <w:lvlText w:val="%5."/>
      <w:lvlJc w:val="left"/>
      <w:pPr>
        <w:ind w:left="3630" w:hanging="360"/>
      </w:pPr>
    </w:lvl>
    <w:lvl w:ilvl="5">
      <w:start w:val="1"/>
      <w:numFmt w:val="lowerRoman"/>
      <w:lvlText w:val="%6."/>
      <w:lvlJc w:val="right"/>
      <w:pPr>
        <w:ind w:left="4350" w:hanging="180"/>
      </w:pPr>
    </w:lvl>
    <w:lvl w:ilvl="6">
      <w:start w:val="1"/>
      <w:numFmt w:val="decimal"/>
      <w:lvlText w:val="%7."/>
      <w:lvlJc w:val="left"/>
      <w:pPr>
        <w:ind w:left="5070" w:hanging="360"/>
      </w:pPr>
    </w:lvl>
    <w:lvl w:ilvl="7">
      <w:start w:val="1"/>
      <w:numFmt w:val="lowerLetter"/>
      <w:lvlText w:val="%8."/>
      <w:lvlJc w:val="left"/>
      <w:pPr>
        <w:ind w:left="5790" w:hanging="360"/>
      </w:pPr>
    </w:lvl>
    <w:lvl w:ilvl="8">
      <w:start w:val="1"/>
      <w:numFmt w:val="lowerRoman"/>
      <w:lvlText w:val="%9."/>
      <w:lvlJc w:val="right"/>
      <w:pPr>
        <w:ind w:left="6510" w:hanging="180"/>
      </w:pPr>
    </w:lvl>
  </w:abstractNum>
  <w:abstractNum w:abstractNumId="1">
    <w:nsid w:val="0CF96CA8"/>
    <w:multiLevelType w:val="multilevel"/>
    <w:tmpl w:val="7FA8E2E6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0040DFD"/>
    <w:multiLevelType w:val="multilevel"/>
    <w:tmpl w:val="91504C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E80C57"/>
    <w:multiLevelType w:val="multilevel"/>
    <w:tmpl w:val="22906946"/>
    <w:lvl w:ilvl="0">
      <w:start w:val="1"/>
      <w:numFmt w:val="bullet"/>
      <w:lvlText w:val=""/>
      <w:lvlJc w:val="left"/>
      <w:pPr>
        <w:tabs>
          <w:tab w:val="left" w:pos="641"/>
        </w:tabs>
        <w:ind w:left="641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F6805A1"/>
    <w:multiLevelType w:val="multilevel"/>
    <w:tmpl w:val="43D22D06"/>
    <w:lvl w:ilvl="0"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5">
    <w:nsid w:val="2AF53E22"/>
    <w:multiLevelType w:val="multilevel"/>
    <w:tmpl w:val="C5CA7216"/>
    <w:lvl w:ilvl="0"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6">
    <w:nsid w:val="2CE51B1B"/>
    <w:multiLevelType w:val="multilevel"/>
    <w:tmpl w:val="385E00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446A9E"/>
    <w:multiLevelType w:val="multilevel"/>
    <w:tmpl w:val="0AD26B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EE4C53"/>
    <w:multiLevelType w:val="multilevel"/>
    <w:tmpl w:val="C4A8DC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7C1EC6"/>
    <w:multiLevelType w:val="multilevel"/>
    <w:tmpl w:val="B4F8087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5404B59"/>
    <w:multiLevelType w:val="multilevel"/>
    <w:tmpl w:val="C0168A8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274ABB"/>
    <w:multiLevelType w:val="multilevel"/>
    <w:tmpl w:val="64DA5AB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7"/>
  </w:num>
  <w:num w:numId="4">
    <w:abstractNumId w:val="9"/>
  </w:num>
  <w:num w:numId="5">
    <w:abstractNumId w:val="11"/>
  </w:num>
  <w:num w:numId="6">
    <w:abstractNumId w:val="0"/>
  </w:num>
  <w:num w:numId="7">
    <w:abstractNumId w:val="0"/>
  </w:num>
  <w:num w:numId="8">
    <w:abstractNumId w:val="4"/>
  </w:num>
  <w:num w:numId="9">
    <w:abstractNumId w:val="5"/>
  </w:num>
  <w:num w:numId="10">
    <w:abstractNumId w:val="1"/>
  </w:num>
  <w:num w:numId="11">
    <w:abstractNumId w:val="8"/>
  </w:num>
  <w:num w:numId="12">
    <w:abstractNumId w:val="3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432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0E7F49"/>
    <w:rsid w:val="000E7F49"/>
    <w:rsid w:val="00110E10"/>
    <w:rsid w:val="00170F9C"/>
    <w:rsid w:val="001E23BA"/>
    <w:rsid w:val="001F3C2C"/>
    <w:rsid w:val="00244648"/>
    <w:rsid w:val="00266A1B"/>
    <w:rsid w:val="0042001E"/>
    <w:rsid w:val="005141EB"/>
    <w:rsid w:val="005820F1"/>
    <w:rsid w:val="006B1ADB"/>
    <w:rsid w:val="00772AD2"/>
    <w:rsid w:val="008F5240"/>
    <w:rsid w:val="00A278D6"/>
    <w:rsid w:val="00A27CAF"/>
    <w:rsid w:val="00A77B60"/>
    <w:rsid w:val="00AB3983"/>
    <w:rsid w:val="00C70B79"/>
    <w:rsid w:val="00CC6A3A"/>
    <w:rsid w:val="00D736D6"/>
    <w:rsid w:val="00DB21EF"/>
    <w:rsid w:val="00F0030A"/>
    <w:rsid w:val="00F2644C"/>
    <w:rsid w:val="00F325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983"/>
    <w:rPr>
      <w:rFonts w:ascii="Times New Roman" w:eastAsia="Times New Roman" w:hAnsi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7F49"/>
    <w:pPr>
      <w:keepNext/>
      <w:keepLines/>
      <w:spacing w:before="480"/>
      <w:jc w:val="both"/>
      <w:outlineLvl w:val="0"/>
    </w:pPr>
    <w:rPr>
      <w:rFonts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F4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7F4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7F4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7F4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7F4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0E7F4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0E7F4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0E7F4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21"/>
    <w:qFormat/>
    <w:rsid w:val="000E7F49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7F49"/>
    <w:rPr>
      <w:b/>
      <w:bCs/>
      <w:smallCaps/>
      <w:color w:val="365F91" w:themeColor="accent1" w:themeShade="BF"/>
      <w:spacing w:val="5"/>
    </w:rPr>
  </w:style>
  <w:style w:type="character" w:styleId="SubtleEmphasis">
    <w:name w:val="Subtle Emphasis"/>
    <w:basedOn w:val="DefaultParagraphFont"/>
    <w:uiPriority w:val="19"/>
    <w:qFormat/>
    <w:rsid w:val="000E7F49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0E7F49"/>
    <w:rPr>
      <w:i/>
      <w:iCs/>
    </w:rPr>
  </w:style>
  <w:style w:type="character" w:styleId="Strong">
    <w:name w:val="Strong"/>
    <w:basedOn w:val="DefaultParagraphFont"/>
    <w:uiPriority w:val="22"/>
    <w:qFormat/>
    <w:rsid w:val="000E7F49"/>
    <w:rPr>
      <w:b/>
      <w:bCs/>
    </w:rPr>
  </w:style>
  <w:style w:type="character" w:styleId="SubtleReference">
    <w:name w:val="Subtle Reference"/>
    <w:basedOn w:val="DefaultParagraphFont"/>
    <w:uiPriority w:val="31"/>
    <w:qFormat/>
    <w:rsid w:val="000E7F49"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sid w:val="000E7F49"/>
    <w:rPr>
      <w:b/>
      <w:bCs/>
      <w:i/>
      <w:iCs/>
      <w:spacing w:val="5"/>
    </w:rPr>
  </w:style>
  <w:style w:type="character" w:styleId="FollowedHyperlink">
    <w:name w:val="FollowedHyperlink"/>
    <w:basedOn w:val="DefaultParagraphFont"/>
    <w:uiPriority w:val="99"/>
    <w:semiHidden/>
    <w:unhideWhenUsed/>
    <w:rsid w:val="000E7F49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E7F4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sid w:val="000E7F4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0E7F4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0E7F4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0E7F4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0E7F4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sid w:val="000E7F4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sid w:val="000E7F4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  <w:rsid w:val="000E7F49"/>
  </w:style>
  <w:style w:type="paragraph" w:styleId="Title">
    <w:name w:val="Title"/>
    <w:basedOn w:val="Normal"/>
    <w:next w:val="Normal"/>
    <w:link w:val="TitleChar"/>
    <w:uiPriority w:val="10"/>
    <w:qFormat/>
    <w:rsid w:val="000E7F49"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0E7F49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F49"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E7F49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0E7F49"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sid w:val="000E7F4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F4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sid w:val="000E7F49"/>
    <w:rPr>
      <w:i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E7F4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0E7F49"/>
  </w:style>
  <w:style w:type="table" w:styleId="TableGrid">
    <w:name w:val="Table Grid"/>
    <w:basedOn w:val="TableNormal"/>
    <w:uiPriority w:val="59"/>
    <w:rsid w:val="000E7F4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TableNormal"/>
    <w:uiPriority w:val="59"/>
    <w:rsid w:val="000E7F4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leNormal"/>
    <w:uiPriority w:val="59"/>
    <w:rsid w:val="000E7F4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2">
    <w:name w:val="Plain Table 2"/>
    <w:basedOn w:val="TableNormal"/>
    <w:uiPriority w:val="59"/>
    <w:rsid w:val="000E7F4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TableNormal"/>
    <w:uiPriority w:val="99"/>
    <w:rsid w:val="000E7F4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4">
    <w:name w:val="Plain Table 4"/>
    <w:basedOn w:val="TableNormal"/>
    <w:uiPriority w:val="99"/>
    <w:rsid w:val="000E7F4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5">
    <w:name w:val="Plain Table 5"/>
    <w:basedOn w:val="TableNormal"/>
    <w:uiPriority w:val="99"/>
    <w:rsid w:val="000E7F4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GridTable1Light">
    <w:name w:val="Grid Table 1 Light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TableNormal"/>
    <w:uiPriority w:val="99"/>
    <w:rsid w:val="000E7F4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Normal"/>
    <w:uiPriority w:val="99"/>
    <w:rsid w:val="000E7F4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leNormal"/>
    <w:uiPriority w:val="99"/>
    <w:rsid w:val="000E7F4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leNormal"/>
    <w:uiPriority w:val="99"/>
    <w:rsid w:val="000E7F4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leNormal"/>
    <w:uiPriority w:val="99"/>
    <w:rsid w:val="000E7F4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leNormal"/>
    <w:uiPriority w:val="99"/>
    <w:rsid w:val="000E7F4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leNormal"/>
    <w:uiPriority w:val="99"/>
    <w:rsid w:val="000E7F4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TableNormal"/>
    <w:uiPriority w:val="99"/>
    <w:rsid w:val="000E7F4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Normal"/>
    <w:uiPriority w:val="99"/>
    <w:rsid w:val="000E7F4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leNormal"/>
    <w:uiPriority w:val="99"/>
    <w:rsid w:val="000E7F4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leNormal"/>
    <w:uiPriority w:val="99"/>
    <w:rsid w:val="000E7F4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leNormal"/>
    <w:uiPriority w:val="99"/>
    <w:rsid w:val="000E7F4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leNormal"/>
    <w:uiPriority w:val="99"/>
    <w:rsid w:val="000E7F4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leNormal"/>
    <w:uiPriority w:val="99"/>
    <w:rsid w:val="000E7F4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TableNormal"/>
    <w:uiPriority w:val="59"/>
    <w:rsid w:val="000E7F4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Normal"/>
    <w:uiPriority w:val="59"/>
    <w:rsid w:val="000E7F4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leNormal"/>
    <w:uiPriority w:val="59"/>
    <w:rsid w:val="000E7F4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leNormal"/>
    <w:uiPriority w:val="59"/>
    <w:rsid w:val="000E7F4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leNormal"/>
    <w:uiPriority w:val="59"/>
    <w:rsid w:val="000E7F4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leNormal"/>
    <w:uiPriority w:val="59"/>
    <w:rsid w:val="000E7F4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leNormal"/>
    <w:uiPriority w:val="59"/>
    <w:rsid w:val="000E7F4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TableNormal"/>
    <w:uiPriority w:val="99"/>
    <w:rsid w:val="000E7F4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rsid w:val="000E7F4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rsid w:val="000E7F4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rsid w:val="000E7F4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rsid w:val="000E7F4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rsid w:val="000E7F4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rsid w:val="000E7F4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TableNormal"/>
    <w:uiPriority w:val="99"/>
    <w:rsid w:val="000E7F4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Normal"/>
    <w:uiPriority w:val="99"/>
    <w:rsid w:val="000E7F4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leNormal"/>
    <w:uiPriority w:val="99"/>
    <w:rsid w:val="000E7F4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leNormal"/>
    <w:uiPriority w:val="99"/>
    <w:rsid w:val="000E7F4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leNormal"/>
    <w:uiPriority w:val="99"/>
    <w:rsid w:val="000E7F4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leNormal"/>
    <w:uiPriority w:val="99"/>
    <w:rsid w:val="000E7F4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leNormal"/>
    <w:uiPriority w:val="99"/>
    <w:rsid w:val="000E7F4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TableNormal"/>
    <w:uiPriority w:val="99"/>
    <w:rsid w:val="000E7F4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rsid w:val="000E7F4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rsid w:val="000E7F4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rsid w:val="000E7F4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rsid w:val="000E7F4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rsid w:val="000E7F4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rsid w:val="000E7F4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sid w:val="000E7F4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TableNormal"/>
    <w:uiPriority w:val="99"/>
    <w:rsid w:val="000E7F4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sid w:val="000E7F4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sid w:val="000E7F4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sid w:val="000E7F4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sid w:val="000E7F4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sid w:val="000E7F4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sid w:val="000E7F4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TableNormal"/>
    <w:uiPriority w:val="99"/>
    <w:rsid w:val="000E7F4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sid w:val="000E7F4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sid w:val="000E7F4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sid w:val="000E7F4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sid w:val="000E7F4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sid w:val="000E7F4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rsid w:val="000E7F4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0E7F49"/>
    <w:pPr>
      <w:spacing w:after="40"/>
    </w:pPr>
    <w:rPr>
      <w:sz w:val="18"/>
    </w:rPr>
  </w:style>
  <w:style w:type="character" w:customStyle="1" w:styleId="FootnoteTextChar">
    <w:name w:val="Footnote Text Char"/>
    <w:link w:val="FootnoteText"/>
    <w:uiPriority w:val="99"/>
    <w:rsid w:val="000E7F49"/>
    <w:rPr>
      <w:sz w:val="18"/>
    </w:rPr>
  </w:style>
  <w:style w:type="character" w:styleId="FootnoteReference">
    <w:name w:val="footnote reference"/>
    <w:basedOn w:val="DefaultParagraphFont"/>
    <w:uiPriority w:val="99"/>
    <w:unhideWhenUsed/>
    <w:rsid w:val="000E7F49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E7F49"/>
  </w:style>
  <w:style w:type="character" w:customStyle="1" w:styleId="EndnoteTextChar">
    <w:name w:val="Endnote Text Char"/>
    <w:link w:val="EndnoteText"/>
    <w:uiPriority w:val="99"/>
    <w:rsid w:val="000E7F4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E7F49"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rsid w:val="000E7F49"/>
    <w:pPr>
      <w:spacing w:after="57"/>
    </w:pPr>
  </w:style>
  <w:style w:type="paragraph" w:styleId="TOC2">
    <w:name w:val="toc 2"/>
    <w:basedOn w:val="Normal"/>
    <w:next w:val="Normal"/>
    <w:uiPriority w:val="39"/>
    <w:unhideWhenUsed/>
    <w:rsid w:val="000E7F49"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rsid w:val="000E7F49"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rsid w:val="000E7F49"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rsid w:val="000E7F49"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rsid w:val="000E7F49"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rsid w:val="000E7F49"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rsid w:val="000E7F49"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rsid w:val="000E7F49"/>
    <w:pPr>
      <w:spacing w:after="57"/>
      <w:ind w:left="2268"/>
    </w:pPr>
  </w:style>
  <w:style w:type="paragraph" w:styleId="TOCHeading">
    <w:name w:val="TOC Heading"/>
    <w:uiPriority w:val="39"/>
    <w:unhideWhenUsed/>
    <w:rsid w:val="000E7F49"/>
  </w:style>
  <w:style w:type="paragraph" w:styleId="TableofFigures">
    <w:name w:val="table of figures"/>
    <w:basedOn w:val="Normal"/>
    <w:next w:val="Normal"/>
    <w:uiPriority w:val="99"/>
    <w:unhideWhenUsed/>
    <w:rsid w:val="000E7F49"/>
  </w:style>
  <w:style w:type="paragraph" w:styleId="ListParagraph">
    <w:name w:val="List Paragraph"/>
    <w:basedOn w:val="Normal"/>
    <w:uiPriority w:val="34"/>
    <w:qFormat/>
    <w:rsid w:val="000E7F49"/>
    <w:pPr>
      <w:ind w:left="720"/>
      <w:contextualSpacing/>
    </w:pPr>
  </w:style>
  <w:style w:type="character" w:styleId="Hyperlink">
    <w:name w:val="Hyperlink"/>
    <w:uiPriority w:val="99"/>
    <w:unhideWhenUsed/>
    <w:rsid w:val="000E7F49"/>
    <w:rPr>
      <w:color w:val="0000FF"/>
      <w:u w:val="single"/>
    </w:rPr>
  </w:style>
  <w:style w:type="character" w:customStyle="1" w:styleId="apple-style-span">
    <w:name w:val="apple-style-span"/>
    <w:basedOn w:val="DefaultParagraphFont"/>
    <w:rsid w:val="000E7F49"/>
  </w:style>
  <w:style w:type="character" w:customStyle="1" w:styleId="Heading1Char">
    <w:name w:val="Heading 1 Char"/>
    <w:link w:val="Heading1"/>
    <w:uiPriority w:val="9"/>
    <w:rsid w:val="000E7F49"/>
    <w:rPr>
      <w:rFonts w:eastAsia="Times New Roman" w:cs="Times New Roman"/>
      <w:b/>
      <w:bCs/>
      <w:color w:val="000000"/>
      <w:sz w:val="28"/>
      <w:szCs w:val="28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0E7F4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E7F49"/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0E7F4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E7F49"/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F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E7F49"/>
    <w:rPr>
      <w:rFonts w:ascii="Tahoma" w:eastAsia="Times New Roman" w:hAnsi="Tahoma" w:cs="Tahoma"/>
      <w:sz w:val="16"/>
      <w:szCs w:val="16"/>
      <w:lang w:val="ro-RO"/>
    </w:rPr>
  </w:style>
  <w:style w:type="paragraph" w:customStyle="1" w:styleId="Default">
    <w:name w:val="Default"/>
    <w:rsid w:val="000E7F4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</w:pPr>
    <w:rPr>
      <w:rFonts w:ascii="Arial" w:eastAsia="Times New Roman" w:hAnsi="Arial" w:cs="Arial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278D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278D6"/>
    <w:rPr>
      <w:rFonts w:ascii="Tahoma" w:eastAsia="Times New Roman" w:hAnsi="Tahoma" w:cs="Tahoma"/>
      <w:sz w:val="16"/>
      <w:szCs w:val="16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itb.ro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2C4C40-FB31-45A6-96B0-CAB1FBCB5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961</Words>
  <Characters>5484</Characters>
  <Application>Microsoft Office Word</Application>
  <DocSecurity>0</DocSecurity>
  <Lines>45</Lines>
  <Paragraphs>12</Paragraphs>
  <ScaleCrop>false</ScaleCrop>
  <Company>Microsoft</Company>
  <LinksUpToDate>false</LinksUpToDate>
  <CharactersWithSpaces>6433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DELLL</cp:lastModifiedBy>
  <cp:revision>31</cp:revision>
  <dcterms:created xsi:type="dcterms:W3CDTF">2023-02-25T10:47:00Z</dcterms:created>
  <dcterms:modified xsi:type="dcterms:W3CDTF">2024-11-13T06:00:00Z</dcterms:modified>
</cp:coreProperties>
</file>